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B4FAE" w14:textId="02341D29" w:rsidR="00F03928" w:rsidRPr="00836B50" w:rsidRDefault="00F03928" w:rsidP="009C6B9C">
      <w:pPr>
        <w:rPr>
          <w:noProof/>
          <w:lang w:val="pt-BR"/>
        </w:rPr>
      </w:pPr>
    </w:p>
    <w:p w14:paraId="475F99A9" w14:textId="3996C17C" w:rsidR="00F03928" w:rsidRPr="00836B50" w:rsidRDefault="00F03928" w:rsidP="00C176C2">
      <w:pPr>
        <w:jc w:val="both"/>
        <w:rPr>
          <w:noProof/>
          <w:lang w:val="pt-BR"/>
        </w:rPr>
      </w:pPr>
    </w:p>
    <w:p w14:paraId="67898AC3" w14:textId="229D3714" w:rsidR="00F03928" w:rsidRPr="00D5292E" w:rsidRDefault="00F03928" w:rsidP="00C176C2">
      <w:pPr>
        <w:jc w:val="both"/>
        <w:rPr>
          <w:noProof/>
          <w:sz w:val="28"/>
          <w:szCs w:val="28"/>
          <w:lang w:val="pt-BR"/>
        </w:rPr>
      </w:pPr>
    </w:p>
    <w:p w14:paraId="5C876F8E" w14:textId="77777777" w:rsidR="00D5292E" w:rsidRPr="00D5292E" w:rsidRDefault="00D5292E" w:rsidP="00D5292E">
      <w:pPr>
        <w:jc w:val="both"/>
        <w:rPr>
          <w:b/>
          <w:bCs/>
          <w:sz w:val="28"/>
          <w:szCs w:val="28"/>
        </w:rPr>
      </w:pPr>
      <w:r w:rsidRPr="00D5292E">
        <w:rPr>
          <w:b/>
          <w:bCs/>
          <w:sz w:val="28"/>
          <w:szCs w:val="28"/>
        </w:rPr>
        <w:t>ESTUDO TÉCNICO PRELIMINAR</w:t>
      </w:r>
    </w:p>
    <w:p w14:paraId="52CF7E9D" w14:textId="77777777" w:rsidR="00D5292E" w:rsidRPr="00D5292E" w:rsidRDefault="00D5292E" w:rsidP="00D5292E">
      <w:pPr>
        <w:jc w:val="both"/>
        <w:rPr>
          <w:sz w:val="28"/>
          <w:szCs w:val="28"/>
        </w:rPr>
      </w:pPr>
    </w:p>
    <w:p w14:paraId="7D3939AE" w14:textId="4EBF6422" w:rsidR="00D5292E" w:rsidRPr="00D5292E" w:rsidRDefault="00FC34CF" w:rsidP="00D5292E">
      <w:pPr>
        <w:jc w:val="both"/>
        <w:rPr>
          <w:sz w:val="28"/>
          <w:szCs w:val="28"/>
        </w:rPr>
      </w:pPr>
      <w:r>
        <w:rPr>
          <w:sz w:val="28"/>
          <w:szCs w:val="28"/>
        </w:rPr>
        <w:t>06</w:t>
      </w:r>
      <w:r w:rsidR="0047534D">
        <w:rPr>
          <w:sz w:val="28"/>
          <w:szCs w:val="28"/>
        </w:rPr>
        <w:t>2</w:t>
      </w:r>
      <w:r w:rsidR="00D5292E" w:rsidRPr="00D5292E">
        <w:rPr>
          <w:sz w:val="28"/>
          <w:szCs w:val="28"/>
        </w:rPr>
        <w:t>/2026</w:t>
      </w:r>
    </w:p>
    <w:p w14:paraId="1766B097" w14:textId="77777777" w:rsidR="00D5292E" w:rsidRPr="0022425D" w:rsidRDefault="00D5292E" w:rsidP="00D5292E">
      <w:pPr>
        <w:spacing w:line="259" w:lineRule="auto"/>
        <w:jc w:val="both"/>
        <w:rPr>
          <w:b/>
          <w:bCs/>
        </w:rPr>
      </w:pPr>
    </w:p>
    <w:p w14:paraId="59914561" w14:textId="77777777" w:rsidR="00D5292E" w:rsidRPr="0022425D" w:rsidRDefault="00D5292E" w:rsidP="00D5292E">
      <w:pPr>
        <w:spacing w:line="259" w:lineRule="auto"/>
        <w:jc w:val="both"/>
        <w:rPr>
          <w:b/>
          <w:bCs/>
        </w:rPr>
      </w:pPr>
    </w:p>
    <w:p w14:paraId="351F80BE" w14:textId="77777777" w:rsidR="00D5292E" w:rsidRPr="0022425D" w:rsidRDefault="00D5292E" w:rsidP="00D5292E">
      <w:pPr>
        <w:spacing w:line="259" w:lineRule="auto"/>
        <w:jc w:val="both"/>
        <w:rPr>
          <w:b/>
          <w:bCs/>
        </w:rPr>
      </w:pPr>
    </w:p>
    <w:p w14:paraId="149ABF16" w14:textId="77777777" w:rsidR="00D5292E" w:rsidRPr="0022425D" w:rsidRDefault="00D5292E" w:rsidP="00D5292E">
      <w:pPr>
        <w:spacing w:line="259" w:lineRule="auto"/>
        <w:jc w:val="both"/>
        <w:rPr>
          <w:b/>
          <w:bCs/>
        </w:rPr>
      </w:pPr>
      <w:r w:rsidRPr="0022425D">
        <w:rPr>
          <w:b/>
          <w:bCs/>
        </w:rPr>
        <w:t>CONTRATANTE (UASG)</w:t>
      </w:r>
    </w:p>
    <w:p w14:paraId="0FA15C1A" w14:textId="77777777" w:rsidR="00D5292E" w:rsidRPr="0022425D" w:rsidRDefault="00D5292E" w:rsidP="00D5292E">
      <w:pPr>
        <w:jc w:val="both"/>
        <w:rPr>
          <w:b/>
          <w:bCs/>
        </w:rPr>
      </w:pPr>
      <w:r w:rsidRPr="0022425D">
        <w:rPr>
          <w:b/>
          <w:bCs/>
        </w:rPr>
        <w:t>982333</w:t>
      </w:r>
    </w:p>
    <w:p w14:paraId="3C571242" w14:textId="77777777" w:rsidR="00D5292E" w:rsidRPr="0022425D" w:rsidRDefault="00D5292E" w:rsidP="00D5292E">
      <w:pPr>
        <w:jc w:val="both"/>
      </w:pPr>
    </w:p>
    <w:p w14:paraId="73644C62" w14:textId="77777777" w:rsidR="00D5292E" w:rsidRPr="0022425D" w:rsidRDefault="00D5292E" w:rsidP="00D5292E">
      <w:pPr>
        <w:jc w:val="both"/>
        <w:rPr>
          <w:b/>
          <w:bCs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4895D419" w:rsidR="00F03928" w:rsidRPr="00C47DB3" w:rsidRDefault="00D5292E" w:rsidP="00C176C2">
      <w:pPr>
        <w:pStyle w:val="Nivel2"/>
        <w:numPr>
          <w:ilvl w:val="0"/>
          <w:numId w:val="0"/>
        </w:numPr>
        <w:rPr>
          <w:sz w:val="28"/>
          <w:szCs w:val="28"/>
        </w:rPr>
      </w:pPr>
      <w:r w:rsidRPr="00D5292E">
        <w:rPr>
          <w:sz w:val="28"/>
          <w:szCs w:val="28"/>
        </w:rPr>
        <w:t>Concessão de uso temporário de espaço público, a título precário e oneroso, destinada à exploração comercial de área para instalação de camarotes privados no Pátio de Eventos Nivaldo Jatobá, durante a realização da 57ª Festa das Marocas, no período de 03 a 0</w:t>
      </w:r>
      <w:r w:rsidR="00CF38BB">
        <w:rPr>
          <w:sz w:val="28"/>
          <w:szCs w:val="28"/>
        </w:rPr>
        <w:t>6</w:t>
      </w:r>
      <w:r w:rsidRPr="00D5292E">
        <w:rPr>
          <w:sz w:val="28"/>
          <w:szCs w:val="28"/>
        </w:rPr>
        <w:t xml:space="preserve"> de julho de 2026</w:t>
      </w:r>
      <w:r w:rsidR="00F03928" w:rsidRPr="00C47DB3">
        <w:rPr>
          <w:color w:val="auto"/>
          <w:sz w:val="28"/>
          <w:szCs w:val="28"/>
        </w:rPr>
        <w:t xml:space="preserve">, </w:t>
      </w:r>
      <w:r w:rsidR="00F03928" w:rsidRPr="00C47DB3">
        <w:rPr>
          <w:sz w:val="28"/>
          <w:szCs w:val="28"/>
        </w:rPr>
        <w:t>conforme condições e quantidades estabelecidas neste ETP.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4FF992C3" w:rsidR="00F03928" w:rsidRPr="000A70D6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0A70D6">
        <w:rPr>
          <w:b/>
          <w:bCs/>
          <w:sz w:val="32"/>
          <w:szCs w:val="32"/>
          <w:lang w:val="pt-BR"/>
        </w:rPr>
        <w:t>VALOR</w:t>
      </w:r>
      <w:r w:rsidRPr="000A70D6">
        <w:rPr>
          <w:b/>
          <w:bCs/>
          <w:sz w:val="26"/>
          <w:szCs w:val="26"/>
          <w:lang w:val="pt-BR"/>
        </w:rPr>
        <w:t xml:space="preserve"> </w:t>
      </w:r>
      <w:r w:rsidRPr="000A70D6">
        <w:rPr>
          <w:b/>
          <w:bCs/>
          <w:sz w:val="32"/>
          <w:szCs w:val="32"/>
          <w:lang w:val="pt-BR"/>
        </w:rPr>
        <w:t xml:space="preserve">TOTAL </w:t>
      </w:r>
      <w:r w:rsidR="00E62098">
        <w:rPr>
          <w:b/>
          <w:bCs/>
          <w:sz w:val="32"/>
          <w:szCs w:val="32"/>
          <w:lang w:val="pt-BR"/>
        </w:rPr>
        <w:t xml:space="preserve">MÍNIMO ESTIMADO </w:t>
      </w:r>
      <w:r w:rsidRPr="000A70D6">
        <w:rPr>
          <w:b/>
          <w:bCs/>
          <w:sz w:val="32"/>
          <w:szCs w:val="32"/>
          <w:lang w:val="pt-BR"/>
        </w:rPr>
        <w:t xml:space="preserve">DA </w:t>
      </w:r>
      <w:r w:rsidR="009C5788">
        <w:rPr>
          <w:b/>
          <w:bCs/>
          <w:sz w:val="32"/>
          <w:szCs w:val="32"/>
          <w:lang w:val="pt-BR"/>
        </w:rPr>
        <w:t>RECEITA</w:t>
      </w:r>
    </w:p>
    <w:p w14:paraId="36D69962" w14:textId="77777777" w:rsidR="00F03928" w:rsidRPr="000A70D6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07F8D970" w14:textId="4898E9BB" w:rsidR="00F03928" w:rsidRPr="00DA315B" w:rsidRDefault="00DA315B" w:rsidP="00DA315B">
      <w:pPr>
        <w:pStyle w:val="Ttulo"/>
        <w:ind w:left="426" w:right="476"/>
        <w:jc w:val="left"/>
        <w:rPr>
          <w:rFonts w:ascii="Arial" w:hAnsi="Arial" w:cs="Arial"/>
          <w:color w:val="000000" w:themeColor="text1"/>
          <w:sz w:val="24"/>
          <w:szCs w:val="24"/>
          <w:lang w:val="pt-BR"/>
        </w:rPr>
      </w:pPr>
      <w:r w:rsidRPr="00DA315B">
        <w:rPr>
          <w:rFonts w:ascii="Arial" w:eastAsia="Arial" w:hAnsi="Arial" w:cs="Arial"/>
          <w:color w:val="000000" w:themeColor="text1"/>
          <w:sz w:val="28"/>
          <w:szCs w:val="28"/>
          <w:lang w:val="pt-BR"/>
        </w:rPr>
        <w:t xml:space="preserve">R$ </w:t>
      </w:r>
      <w:r w:rsidR="00F936ED" w:rsidRPr="00F936ED">
        <w:rPr>
          <w:rFonts w:ascii="Arial" w:eastAsia="Arial" w:hAnsi="Arial" w:cs="Arial"/>
          <w:color w:val="000000" w:themeColor="text1"/>
          <w:sz w:val="28"/>
          <w:szCs w:val="28"/>
          <w:lang w:val="pt-BR"/>
        </w:rPr>
        <w:t>95.976,23</w:t>
      </w: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9D217B8" w14:textId="77777777" w:rsidR="00D5292E" w:rsidRDefault="00D5292E">
      <w:pPr>
        <w:rPr>
          <w:rFonts w:eastAsia="Times New Roman"/>
          <w:b/>
          <w:bCs/>
          <w:sz w:val="32"/>
          <w:szCs w:val="32"/>
          <w:lang w:val="pt-BR"/>
        </w:rPr>
      </w:pPr>
      <w:bookmarkStart w:id="0" w:name="Estudo_Técnico_Preliminar_4/2021"/>
      <w:bookmarkEnd w:id="0"/>
      <w:r>
        <w:rPr>
          <w:sz w:val="32"/>
          <w:szCs w:val="32"/>
          <w:lang w:val="pt-BR"/>
        </w:rPr>
        <w:br w:type="page"/>
      </w:r>
    </w:p>
    <w:p w14:paraId="465F6D1F" w14:textId="77777777" w:rsidR="00D5292E" w:rsidRDefault="00D5292E" w:rsidP="00172DC3">
      <w:pPr>
        <w:pStyle w:val="Ttulo"/>
        <w:ind w:left="0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42C1341" w14:textId="01D9B2EB" w:rsidR="00F873C6" w:rsidRPr="00836B50" w:rsidRDefault="00172DC3" w:rsidP="00172DC3">
      <w:pPr>
        <w:pStyle w:val="Ttulo"/>
        <w:ind w:left="0" w:right="476"/>
        <w:jc w:val="both"/>
        <w:rPr>
          <w:rFonts w:ascii="Arial" w:hAnsi="Arial" w:cs="Arial"/>
          <w:sz w:val="32"/>
          <w:szCs w:val="32"/>
          <w:lang w:val="pt-BR"/>
        </w:rPr>
      </w:pPr>
      <w:r>
        <w:rPr>
          <w:rFonts w:ascii="Arial" w:hAnsi="Arial" w:cs="Arial"/>
          <w:sz w:val="32"/>
          <w:szCs w:val="32"/>
          <w:lang w:val="pt-BR"/>
        </w:rPr>
        <w:t xml:space="preserve">    </w:t>
      </w:r>
      <w:r w:rsidR="00CB5E4B" w:rsidRPr="00836B50">
        <w:rPr>
          <w:rFonts w:ascii="Arial" w:hAnsi="Arial" w:cs="Arial"/>
          <w:sz w:val="32"/>
          <w:szCs w:val="32"/>
          <w:lang w:val="pt-BR"/>
        </w:rPr>
        <w:t>Estudo</w:t>
      </w:r>
      <w:r w:rsidR="00CB5E4B"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="00CB5E4B" w:rsidRPr="00836B50">
        <w:rPr>
          <w:rFonts w:ascii="Arial" w:hAnsi="Arial" w:cs="Arial"/>
          <w:sz w:val="32"/>
          <w:szCs w:val="32"/>
          <w:lang w:val="pt-BR"/>
        </w:rPr>
        <w:t>Técnico</w:t>
      </w:r>
      <w:r w:rsidR="00CB5E4B"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="00CB5E4B" w:rsidRPr="00836B50">
        <w:rPr>
          <w:rFonts w:ascii="Arial" w:hAnsi="Arial" w:cs="Arial"/>
          <w:sz w:val="32"/>
          <w:szCs w:val="32"/>
          <w:lang w:val="pt-BR"/>
        </w:rPr>
        <w:t>Preliminar</w:t>
      </w:r>
      <w:r w:rsidR="00CB5E4B" w:rsidRPr="00836B5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E62098">
        <w:rPr>
          <w:rFonts w:ascii="Arial" w:hAnsi="Arial" w:cs="Arial"/>
          <w:spacing w:val="-7"/>
          <w:sz w:val="32"/>
          <w:szCs w:val="32"/>
          <w:lang w:val="pt-BR"/>
        </w:rPr>
        <w:t>062</w:t>
      </w:r>
      <w:r w:rsidR="00CB5E4B" w:rsidRPr="00E448C6">
        <w:rPr>
          <w:rFonts w:ascii="Arial" w:hAnsi="Arial" w:cs="Arial"/>
          <w:sz w:val="32"/>
          <w:szCs w:val="32"/>
          <w:lang w:val="pt-BR"/>
        </w:rPr>
        <w:t>/</w:t>
      </w:r>
      <w:r w:rsidR="00CB5E4B" w:rsidRPr="00836B50">
        <w:rPr>
          <w:rFonts w:ascii="Arial" w:hAnsi="Arial" w:cs="Arial"/>
          <w:sz w:val="32"/>
          <w:szCs w:val="32"/>
          <w:lang w:val="pt-BR"/>
        </w:rPr>
        <w:t>202</w:t>
      </w:r>
      <w:r w:rsidR="00D5292E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836B50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7D69B0C9" w:rsidR="00F873C6" w:rsidRPr="00836B50" w:rsidRDefault="00D5292E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D5292E">
        <w:rPr>
          <w:sz w:val="24"/>
          <w:szCs w:val="24"/>
          <w:lang w:val="pt-BR"/>
        </w:rPr>
        <w:t xml:space="preserve">Número do processo: </w:t>
      </w:r>
      <w:r w:rsidR="00E62098">
        <w:rPr>
          <w:sz w:val="24"/>
          <w:szCs w:val="24"/>
          <w:lang w:val="pt-BR"/>
        </w:rPr>
        <w:t>062</w:t>
      </w:r>
      <w:r w:rsidRPr="00D5292E">
        <w:rPr>
          <w:sz w:val="24"/>
          <w:szCs w:val="24"/>
          <w:lang w:val="pt-BR"/>
        </w:rPr>
        <w:t>/2026</w:t>
      </w:r>
    </w:p>
    <w:p w14:paraId="642C134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C7318B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C7318B">
        <w:rPr>
          <w:sz w:val="24"/>
          <w:szCs w:val="24"/>
          <w:lang w:val="pt-BR"/>
        </w:rPr>
        <w:t>O Estudo Técnico Preliminar</w:t>
      </w:r>
      <w:r w:rsidR="00F03928" w:rsidRPr="00C7318B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O </w:t>
      </w:r>
      <w:r w:rsidRPr="001C3509">
        <w:rPr>
          <w:sz w:val="24"/>
          <w:szCs w:val="24"/>
          <w:lang w:val="pt-BR"/>
        </w:rPr>
        <w:t xml:space="preserve">Art. 2º, </w:t>
      </w:r>
      <w:r w:rsidR="00CB5E4B" w:rsidRPr="001C3509">
        <w:rPr>
          <w:sz w:val="24"/>
          <w:szCs w:val="24"/>
          <w:lang w:val="pt-BR"/>
        </w:rPr>
        <w:t>XI</w:t>
      </w:r>
      <w:r w:rsidRPr="001C3509">
        <w:rPr>
          <w:sz w:val="24"/>
          <w:szCs w:val="24"/>
          <w:lang w:val="pt-BR"/>
        </w:rPr>
        <w:t xml:space="preserve">, </w:t>
      </w:r>
      <w:r w:rsidR="00CB5E4B" w:rsidRPr="001C3509">
        <w:rPr>
          <w:sz w:val="24"/>
          <w:szCs w:val="24"/>
          <w:lang w:val="pt-BR"/>
        </w:rPr>
        <w:t>da Instrução Normativa nº 1,</w:t>
      </w:r>
      <w:r w:rsidR="00CB5E4B" w:rsidRPr="001C3509">
        <w:rPr>
          <w:spacing w:val="1"/>
          <w:sz w:val="24"/>
          <w:szCs w:val="24"/>
          <w:lang w:val="pt-BR"/>
        </w:rPr>
        <w:t xml:space="preserve"> </w:t>
      </w:r>
      <w:r w:rsidR="00CB5E4B" w:rsidRPr="001C3509">
        <w:rPr>
          <w:sz w:val="24"/>
          <w:szCs w:val="24"/>
          <w:lang w:val="pt-BR"/>
        </w:rPr>
        <w:t>de 04/04/2019, da Secretária de Governo Digital do Ministério da Economia</w:t>
      </w:r>
      <w:r w:rsidR="00CB5E4B" w:rsidRPr="00836B50">
        <w:rPr>
          <w:sz w:val="24"/>
          <w:szCs w:val="24"/>
          <w:lang w:val="pt-BR"/>
        </w:rPr>
        <w:t>, constitui 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primeira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etapa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uma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(planejamento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preliminar)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serve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essencialmente para: assegurar a viabilidade técnica</w:t>
      </w:r>
      <w:r w:rsidRPr="00836B50">
        <w:rPr>
          <w:sz w:val="24"/>
          <w:szCs w:val="24"/>
          <w:lang w:val="pt-BR"/>
        </w:rPr>
        <w:t xml:space="preserve"> </w:t>
      </w:r>
      <w:r w:rsidRPr="001C3509">
        <w:rPr>
          <w:sz w:val="24"/>
          <w:szCs w:val="24"/>
          <w:lang w:val="pt-BR"/>
        </w:rPr>
        <w:t xml:space="preserve">e </w:t>
      </w:r>
      <w:r w:rsidR="008373A1" w:rsidRPr="001C3509">
        <w:rPr>
          <w:sz w:val="24"/>
          <w:szCs w:val="24"/>
          <w:lang w:val="pt-BR"/>
        </w:rPr>
        <w:t>econômica</w:t>
      </w:r>
      <w:r w:rsidR="00CB5E4B" w:rsidRPr="00836B50">
        <w:rPr>
          <w:sz w:val="24"/>
          <w:szCs w:val="24"/>
          <w:lang w:val="pt-BR"/>
        </w:rPr>
        <w:t xml:space="preserve"> da contratação, bem como o tratamento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Durante este Estudo, diversos aspectos foram levantados para que os gestores certifiquem-</w:t>
      </w:r>
      <w:r w:rsidRPr="00836B50">
        <w:rPr>
          <w:spacing w:val="-56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836B50">
        <w:rPr>
          <w:sz w:val="24"/>
          <w:szCs w:val="24"/>
          <w:lang w:val="pt-BR"/>
        </w:rPr>
        <w:t>atende</w:t>
      </w:r>
      <w:r w:rsidRPr="00836B50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valem o preço estimado inicialmente</w:t>
      </w:r>
    </w:p>
    <w:p w14:paraId="1F5ED25F" w14:textId="6F233E32" w:rsidR="001C2B3A" w:rsidRPr="001C3509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C3509">
        <w:rPr>
          <w:sz w:val="24"/>
          <w:szCs w:val="24"/>
          <w:lang w:val="pt-BR"/>
        </w:rPr>
        <w:t xml:space="preserve">A pretendida </w:t>
      </w:r>
      <w:r w:rsidR="009C5788">
        <w:rPr>
          <w:sz w:val="24"/>
          <w:szCs w:val="24"/>
          <w:lang w:val="pt-BR"/>
        </w:rPr>
        <w:t>concessão</w:t>
      </w:r>
      <w:r w:rsidRPr="001C3509">
        <w:rPr>
          <w:sz w:val="24"/>
          <w:szCs w:val="24"/>
          <w:lang w:val="pt-BR"/>
        </w:rPr>
        <w:t xml:space="preserve"> é necessária para Secretária </w:t>
      </w:r>
      <w:r w:rsidR="001C3509" w:rsidRPr="001C3509">
        <w:rPr>
          <w:sz w:val="24"/>
          <w:szCs w:val="24"/>
          <w:lang w:val="pt-BR"/>
        </w:rPr>
        <w:t xml:space="preserve">de </w:t>
      </w:r>
      <w:r w:rsidR="00E11A45">
        <w:rPr>
          <w:sz w:val="24"/>
          <w:szCs w:val="24"/>
          <w:lang w:val="pt-BR"/>
        </w:rPr>
        <w:t>Cultura Turismo e Empreendedorismo</w:t>
      </w:r>
      <w:r w:rsidRPr="001C3509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D473743" w14:textId="4ADEC743" w:rsidR="00C07541" w:rsidRPr="00046D53" w:rsidRDefault="00D5292E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5292E">
        <w:rPr>
          <w:sz w:val="24"/>
          <w:szCs w:val="24"/>
          <w:lang w:val="pt-BR"/>
        </w:rPr>
        <w:t>Dessa forma, faz-se necessária a concessão de uso do espaço público. A outorga, em caráter precário e oneroso, tem como objetivo a arrecadação de receitas, contribuindo de maneira significativa para a otimização dos recursos próprios do município. Ademais, os valores arrecadados poderão ser destinados ao custeio das despesas relacionadas à realização do evento, promovendo maior eficiência na gestão financeira. A atuação de cessionário devidamente selecionado também favorecerá a organização, a segurança e o adequado funcionamento do espaço público, beneficiando os participantes e a população do Município de Belo Jardim/PE</w:t>
      </w:r>
      <w:r w:rsidR="009D08D2" w:rsidRPr="00046D53">
        <w:rPr>
          <w:sz w:val="24"/>
          <w:szCs w:val="24"/>
          <w:lang w:val="pt-BR"/>
        </w:rPr>
        <w:t>.</w:t>
      </w:r>
    </w:p>
    <w:p w14:paraId="36995235" w14:textId="455F1C7B" w:rsidR="00BD4C12" w:rsidRPr="00046D53" w:rsidRDefault="00D5292E" w:rsidP="00E11A45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5292E">
        <w:rPr>
          <w:sz w:val="24"/>
          <w:szCs w:val="24"/>
          <w:lang w:val="pt-BR"/>
        </w:rPr>
        <w:t>O presente Estudo Técnico Preliminar tem por finalidade subsidiar a Administração Pública na condução do procedimento licitatório destinado à concessão de uso temporário de espaço público, para exploração comercial de camarotes privados durante a realização da 57ª Festa das Marocas, assegurando a observância dos princípios da legalidade, eficiência, economicidade e interesse público</w:t>
      </w:r>
      <w:r w:rsidR="00E97550">
        <w:rPr>
          <w:rFonts w:eastAsia="Times New Roman"/>
          <w:sz w:val="24"/>
          <w:szCs w:val="24"/>
          <w:lang w:val="pt-BR"/>
        </w:rPr>
        <w:t>.</w:t>
      </w:r>
    </w:p>
    <w:p w14:paraId="2DC79F30" w14:textId="787BB20F" w:rsidR="00BD4C12" w:rsidRDefault="00BD4C12" w:rsidP="005D0A92">
      <w:pPr>
        <w:tabs>
          <w:tab w:val="left" w:pos="936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3C6AE35C" w14:textId="77777777" w:rsidR="00D033C6" w:rsidRPr="005D0A92" w:rsidRDefault="00D033C6" w:rsidP="005D0A92">
      <w:pPr>
        <w:tabs>
          <w:tab w:val="left" w:pos="936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836B50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P</w:t>
      </w:r>
      <w:r w:rsidR="3276931A" w:rsidRPr="00836B50">
        <w:rPr>
          <w:rFonts w:eastAsia="Times New Roman"/>
          <w:sz w:val="24"/>
          <w:szCs w:val="24"/>
          <w:lang w:val="pt-BR"/>
        </w:rPr>
        <w:t>roblema</w:t>
      </w:r>
      <w:r w:rsidR="00233374" w:rsidRPr="00836B50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836B50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642C134D" w14:textId="4330D3F9" w:rsidR="00F873C6" w:rsidRPr="0031179B" w:rsidRDefault="00D5292E" w:rsidP="0031179B">
      <w:pPr>
        <w:pStyle w:val="PargrafodaLista"/>
        <w:numPr>
          <w:ilvl w:val="1"/>
          <w:numId w:val="11"/>
        </w:numPr>
        <w:spacing w:before="24" w:after="240"/>
        <w:ind w:left="426" w:right="476" w:firstLine="0"/>
        <w:jc w:val="both"/>
        <w:rPr>
          <w:color w:val="FF0000"/>
          <w:sz w:val="24"/>
          <w:szCs w:val="24"/>
          <w:lang w:val="pt-BR"/>
        </w:rPr>
      </w:pPr>
      <w:r w:rsidRPr="00D5292E">
        <w:rPr>
          <w:rFonts w:eastAsia="Times New Roman"/>
          <w:sz w:val="24"/>
          <w:szCs w:val="24"/>
          <w:lang w:val="pt-BR"/>
        </w:rPr>
        <w:t>A Administração Pública Municipal enfrenta a necessidade de viabilizar fontes alternativas de arrecadação para o custeio parcial das despesas inerentes à realização da 57ª Festa das Marocas, evento de grande porte que demanda elevados investimentos em infraestrutura, logística e serviços. Nesse contexto, a ausência de mecanismos eficientes de geração de receitas pode comprometer o equilíbrio financeiro do evento e ampliar a dependência de recursos próprios do município</w:t>
      </w:r>
      <w:r w:rsidR="001B40D1">
        <w:rPr>
          <w:rFonts w:eastAsia="Times New Roman"/>
          <w:sz w:val="24"/>
          <w:szCs w:val="24"/>
          <w:lang w:val="pt-BR"/>
        </w:rPr>
        <w:t>.</w:t>
      </w:r>
    </w:p>
    <w:p w14:paraId="35470F7A" w14:textId="2577B2B8" w:rsidR="0031179B" w:rsidRDefault="0058748E" w:rsidP="0031179B">
      <w:pPr>
        <w:pStyle w:val="PargrafodaLista"/>
        <w:numPr>
          <w:ilvl w:val="1"/>
          <w:numId w:val="11"/>
        </w:numPr>
        <w:spacing w:before="24" w:after="240" w:line="268" w:lineRule="auto"/>
        <w:ind w:left="426" w:right="476" w:firstLine="0"/>
        <w:jc w:val="both"/>
        <w:rPr>
          <w:color w:val="000000" w:themeColor="text1"/>
          <w:sz w:val="24"/>
          <w:szCs w:val="24"/>
          <w:lang w:val="pt-BR"/>
        </w:rPr>
      </w:pPr>
      <w:r>
        <w:rPr>
          <w:color w:val="000000" w:themeColor="text1"/>
          <w:sz w:val="24"/>
          <w:szCs w:val="24"/>
          <w:lang w:val="pt-BR"/>
        </w:rPr>
        <w:t>Verifica</w:t>
      </w:r>
      <w:r w:rsidR="0031179B" w:rsidRPr="0031179B">
        <w:rPr>
          <w:color w:val="000000" w:themeColor="text1"/>
          <w:sz w:val="24"/>
          <w:szCs w:val="24"/>
          <w:lang w:val="pt-BR"/>
        </w:rPr>
        <w:t>-se também a necessidade de melhoria na infraestrutura temporária disponibilizada ao público, incluindo aspectos como acessibilidade, segurança, controle de acesso, instalações elétricas e organização física dos espaços, os quais demandam gestão especializada para adequada execução</w:t>
      </w:r>
      <w:r w:rsidR="0031179B">
        <w:rPr>
          <w:color w:val="000000" w:themeColor="text1"/>
          <w:sz w:val="24"/>
          <w:szCs w:val="24"/>
          <w:lang w:val="pt-BR"/>
        </w:rPr>
        <w:t>.</w:t>
      </w:r>
    </w:p>
    <w:p w14:paraId="1B1D1DDD" w14:textId="176889E1" w:rsidR="0031179B" w:rsidRDefault="0031179B" w:rsidP="0031179B">
      <w:pPr>
        <w:pStyle w:val="PargrafodaLista"/>
        <w:numPr>
          <w:ilvl w:val="1"/>
          <w:numId w:val="11"/>
        </w:numPr>
        <w:spacing w:before="24" w:after="240" w:line="268" w:lineRule="auto"/>
        <w:ind w:left="426" w:right="476" w:firstLine="0"/>
        <w:jc w:val="both"/>
        <w:rPr>
          <w:color w:val="000000" w:themeColor="text1"/>
          <w:sz w:val="24"/>
          <w:szCs w:val="24"/>
          <w:lang w:val="pt-BR"/>
        </w:rPr>
      </w:pPr>
      <w:r w:rsidRPr="0031179B">
        <w:rPr>
          <w:color w:val="000000" w:themeColor="text1"/>
          <w:sz w:val="24"/>
          <w:szCs w:val="24"/>
          <w:lang w:val="pt-BR"/>
        </w:rPr>
        <w:t>Outro problema identificado refere-se à limitação operacional da Administração para gerir diretamente todas as atividades acessórias ao evento, como a exploração de áreas específicas, o que pode comprometer a eficiência administrativa e a qualidade dos serviços ofertados.</w:t>
      </w:r>
    </w:p>
    <w:p w14:paraId="283108B1" w14:textId="0E847427" w:rsidR="00233374" w:rsidRPr="00BD2FCE" w:rsidRDefault="005D4FFD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5D4FFD">
        <w:rPr>
          <w:sz w:val="24"/>
          <w:szCs w:val="24"/>
          <w:lang w:val="pt-BR"/>
        </w:rPr>
        <w:t>Dessa forma, evidencia-se a necessidade de solução estruturada, em conformidade com o art. 18, §1º, da Lei nº 14.133/2021, que permita a exploração organizada, segura e economicamente vantajosa do espaço público, assegurando o atendimento ao interesse público</w:t>
      </w:r>
      <w:r w:rsidR="006B64D2" w:rsidRPr="00BD2FCE">
        <w:rPr>
          <w:sz w:val="24"/>
          <w:szCs w:val="24"/>
          <w:lang w:val="pt-BR"/>
        </w:rPr>
        <w:t>.</w:t>
      </w:r>
    </w:p>
    <w:p w14:paraId="6D2817B5" w14:textId="77777777" w:rsidR="004E31B2" w:rsidRPr="00836B50" w:rsidRDefault="004E31B2" w:rsidP="00C176C2">
      <w:pPr>
        <w:pStyle w:val="PargrafodaLista"/>
        <w:spacing w:before="24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42C134E" w14:textId="3C451E49" w:rsidR="00F873C6" w:rsidRPr="00930D94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Necessidade:</w:t>
      </w:r>
    </w:p>
    <w:p w14:paraId="42A7BA7A" w14:textId="77777777" w:rsidR="00930D94" w:rsidRPr="00930D94" w:rsidRDefault="00930D94" w:rsidP="00930D94">
      <w:pPr>
        <w:tabs>
          <w:tab w:val="left" w:pos="894"/>
        </w:tabs>
        <w:spacing w:line="240" w:lineRule="exact"/>
        <w:ind w:right="476"/>
        <w:jc w:val="both"/>
        <w:rPr>
          <w:sz w:val="24"/>
          <w:szCs w:val="24"/>
          <w:lang w:val="pt-BR"/>
        </w:rPr>
      </w:pPr>
    </w:p>
    <w:p w14:paraId="0D2784E7" w14:textId="55FD7B35" w:rsidR="005F7284" w:rsidRDefault="00D5292E" w:rsidP="00930D94">
      <w:pPr>
        <w:pStyle w:val="PargrafodaLista"/>
        <w:numPr>
          <w:ilvl w:val="2"/>
          <w:numId w:val="11"/>
        </w:numPr>
        <w:tabs>
          <w:tab w:val="left" w:pos="1666"/>
        </w:tabs>
        <w:spacing w:before="28" w:after="240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D5292E">
        <w:rPr>
          <w:rFonts w:eastAsia="Times New Roman"/>
          <w:sz w:val="24"/>
          <w:szCs w:val="24"/>
          <w:lang w:val="pt-BR"/>
        </w:rPr>
        <w:t>Diante do exposto, evidencia-se a necessidade de promover a concessão de uso temporário, a título precário e oneroso, de espaço público destinado à exploração comercial de camarotes privados, de modo a</w:t>
      </w:r>
      <w:r>
        <w:rPr>
          <w:rFonts w:eastAsia="Times New Roman"/>
          <w:sz w:val="24"/>
          <w:szCs w:val="24"/>
          <w:lang w:val="pt-BR"/>
        </w:rPr>
        <w:t>:</w:t>
      </w:r>
    </w:p>
    <w:p w14:paraId="512AE1DA" w14:textId="2FBB6092" w:rsidR="00D5292E" w:rsidRPr="00D5292E" w:rsidRDefault="005D4FFD" w:rsidP="00D5292E">
      <w:pPr>
        <w:pStyle w:val="PargrafodaLista"/>
        <w:numPr>
          <w:ilvl w:val="0"/>
          <w:numId w:val="25"/>
        </w:numPr>
        <w:tabs>
          <w:tab w:val="left" w:pos="1666"/>
        </w:tabs>
        <w:spacing w:before="28" w:after="240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5D4FFD">
        <w:rPr>
          <w:rFonts w:eastAsia="Times New Roman"/>
          <w:sz w:val="24"/>
          <w:szCs w:val="24"/>
          <w:lang w:val="pt-BR"/>
        </w:rPr>
        <w:t>ampliar a arrecadação municipal</w:t>
      </w:r>
      <w:r w:rsidR="00D5292E" w:rsidRPr="00D5292E">
        <w:rPr>
          <w:rFonts w:eastAsia="Times New Roman"/>
          <w:sz w:val="24"/>
          <w:szCs w:val="24"/>
          <w:lang w:val="pt-BR"/>
        </w:rPr>
        <w:t>;</w:t>
      </w:r>
    </w:p>
    <w:p w14:paraId="7527567D" w14:textId="1F77E914" w:rsidR="00D5292E" w:rsidRPr="00D5292E" w:rsidRDefault="005D4FFD" w:rsidP="00D5292E">
      <w:pPr>
        <w:pStyle w:val="PargrafodaLista"/>
        <w:numPr>
          <w:ilvl w:val="0"/>
          <w:numId w:val="25"/>
        </w:numPr>
        <w:tabs>
          <w:tab w:val="left" w:pos="1666"/>
        </w:tabs>
        <w:spacing w:before="28" w:after="240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5D4FFD">
        <w:rPr>
          <w:rFonts w:eastAsia="Times New Roman"/>
          <w:sz w:val="24"/>
          <w:szCs w:val="24"/>
          <w:lang w:val="pt-BR"/>
        </w:rPr>
        <w:t>melhorar a infraestrutura e organização do evento</w:t>
      </w:r>
      <w:r w:rsidR="00D5292E" w:rsidRPr="00D5292E">
        <w:rPr>
          <w:rFonts w:eastAsia="Times New Roman"/>
          <w:sz w:val="24"/>
          <w:szCs w:val="24"/>
          <w:lang w:val="pt-BR"/>
        </w:rPr>
        <w:t>;</w:t>
      </w:r>
    </w:p>
    <w:p w14:paraId="012DE1A4" w14:textId="36A1935A" w:rsidR="00D5292E" w:rsidRPr="00D5292E" w:rsidRDefault="005D4FFD" w:rsidP="00D5292E">
      <w:pPr>
        <w:pStyle w:val="PargrafodaLista"/>
        <w:numPr>
          <w:ilvl w:val="0"/>
          <w:numId w:val="25"/>
        </w:numPr>
        <w:tabs>
          <w:tab w:val="left" w:pos="1666"/>
        </w:tabs>
        <w:spacing w:before="28" w:after="240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5D4FFD">
        <w:rPr>
          <w:rFonts w:eastAsia="Times New Roman"/>
          <w:sz w:val="24"/>
          <w:szCs w:val="24"/>
          <w:lang w:val="pt-BR"/>
        </w:rPr>
        <w:t>garantir maior segurança e controle do público</w:t>
      </w:r>
      <w:r w:rsidR="00D5292E" w:rsidRPr="00D5292E">
        <w:rPr>
          <w:rFonts w:eastAsia="Times New Roman"/>
          <w:sz w:val="24"/>
          <w:szCs w:val="24"/>
          <w:lang w:val="pt-BR"/>
        </w:rPr>
        <w:t>; e</w:t>
      </w:r>
    </w:p>
    <w:p w14:paraId="786C8268" w14:textId="5C1DA125" w:rsidR="00D5292E" w:rsidRDefault="005D4FFD" w:rsidP="00D5292E">
      <w:pPr>
        <w:pStyle w:val="PargrafodaLista"/>
        <w:numPr>
          <w:ilvl w:val="0"/>
          <w:numId w:val="25"/>
        </w:numPr>
        <w:tabs>
          <w:tab w:val="left" w:pos="1666"/>
        </w:tabs>
        <w:spacing w:before="28" w:after="240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5D4FFD">
        <w:rPr>
          <w:rFonts w:eastAsia="Times New Roman"/>
          <w:sz w:val="24"/>
          <w:szCs w:val="24"/>
          <w:lang w:val="pt-BR"/>
        </w:rPr>
        <w:t>atender às demandas da Secretaria de Cultura, Turismo e Empreendedorismo</w:t>
      </w:r>
      <w:r w:rsidR="00D5292E" w:rsidRPr="00D5292E">
        <w:rPr>
          <w:rFonts w:eastAsia="Times New Roman"/>
          <w:sz w:val="24"/>
          <w:szCs w:val="24"/>
          <w:lang w:val="pt-BR"/>
        </w:rPr>
        <w:t>.</w:t>
      </w:r>
    </w:p>
    <w:p w14:paraId="6406E33D" w14:textId="14BB61AC" w:rsidR="006B64D2" w:rsidRPr="00241492" w:rsidRDefault="006B64D2" w:rsidP="00241492">
      <w:pPr>
        <w:tabs>
          <w:tab w:val="left" w:pos="1666"/>
        </w:tabs>
        <w:spacing w:before="28" w:line="268" w:lineRule="auto"/>
        <w:ind w:right="476"/>
        <w:jc w:val="both"/>
        <w:rPr>
          <w:rFonts w:eastAsia="Times New Roman"/>
          <w:color w:val="FF0000"/>
          <w:sz w:val="24"/>
          <w:szCs w:val="24"/>
          <w:highlight w:val="yellow"/>
          <w:lang w:val="pt-BR"/>
        </w:rPr>
      </w:pPr>
    </w:p>
    <w:p w14:paraId="494144EF" w14:textId="0D9B3F23" w:rsidR="006B64D2" w:rsidRPr="007A380C" w:rsidRDefault="006B64D2" w:rsidP="003A65EA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b w:val="0"/>
          <w:bCs w:val="0"/>
          <w:sz w:val="24"/>
          <w:szCs w:val="24"/>
          <w:lang w:val="pt-BR"/>
        </w:rPr>
      </w:pPr>
      <w:r w:rsidRPr="001305BD">
        <w:rPr>
          <w:rFonts w:ascii="Arial" w:hAnsi="Arial" w:cs="Arial"/>
          <w:sz w:val="24"/>
          <w:szCs w:val="24"/>
          <w:lang w:val="pt-BR"/>
        </w:rPr>
        <w:t>Plano de Cont</w:t>
      </w:r>
      <w:r w:rsidR="00E11A45" w:rsidRPr="001305BD">
        <w:rPr>
          <w:rFonts w:ascii="Arial" w:hAnsi="Arial" w:cs="Arial"/>
          <w:b w:val="0"/>
          <w:bCs w:val="0"/>
          <w:sz w:val="24"/>
          <w:szCs w:val="24"/>
          <w:lang w:val="pt-BR"/>
        </w:rPr>
        <w:t>r</w:t>
      </w:r>
      <w:r w:rsidRPr="001305BD">
        <w:rPr>
          <w:rFonts w:ascii="Arial" w:hAnsi="Arial" w:cs="Arial"/>
          <w:sz w:val="24"/>
          <w:szCs w:val="24"/>
          <w:lang w:val="pt-BR"/>
        </w:rPr>
        <w:t>atação Anual</w:t>
      </w:r>
      <w:r w:rsidR="00FF1CD5" w:rsidRPr="007A380C">
        <w:rPr>
          <w:sz w:val="24"/>
          <w:szCs w:val="24"/>
          <w:lang w:val="pt-BR"/>
        </w:rPr>
        <w:t>:</w:t>
      </w:r>
    </w:p>
    <w:p w14:paraId="76CEAD49" w14:textId="77777777" w:rsidR="00FF1CD5" w:rsidRPr="007A380C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0FBA54C" w14:textId="633E87D9" w:rsidR="00FF1CD5" w:rsidRPr="007A380C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7A380C">
        <w:rPr>
          <w:sz w:val="24"/>
          <w:szCs w:val="24"/>
          <w:lang w:val="pt-BR"/>
        </w:rPr>
        <w:t>4.1.</w:t>
      </w:r>
      <w:r w:rsidR="008B3472" w:rsidRPr="008B3472">
        <w:rPr>
          <w:sz w:val="24"/>
          <w:szCs w:val="24"/>
          <w:lang w:val="pt-BR"/>
        </w:rPr>
        <w:tab/>
      </w:r>
      <w:r w:rsidR="00D97F99" w:rsidRPr="00D97F99">
        <w:rPr>
          <w:sz w:val="24"/>
          <w:szCs w:val="24"/>
          <w:lang w:val="pt-BR"/>
        </w:rPr>
        <w:t xml:space="preserve">Não há previsão da presente contratação no Plano Anual de Contratações (PAC), tampouco alinhamento prévio com o planejamento inicialmente estabelecido, tendo em vista que se trata de concessão de uso de bens públicos municipais, a título precário e oneroso. Ressalte-se que a referida contratação não implica dispêndio de recursos públicos, mas, ao contrário, tem </w:t>
      </w:r>
      <w:r w:rsidR="00D97F99" w:rsidRPr="00D97F99">
        <w:rPr>
          <w:sz w:val="24"/>
          <w:szCs w:val="24"/>
          <w:lang w:val="pt-BR"/>
        </w:rPr>
        <w:lastRenderedPageBreak/>
        <w:t>como finalidade a geração de receitas próprias para o Município, razão pela qual sua inclusão no planejamento ordinário não se mostrou viável à época</w:t>
      </w:r>
      <w:r w:rsidRPr="007A380C">
        <w:rPr>
          <w:sz w:val="24"/>
          <w:szCs w:val="24"/>
          <w:lang w:val="pt-BR"/>
        </w:rPr>
        <w:t>.</w:t>
      </w:r>
    </w:p>
    <w:p w14:paraId="642C1353" w14:textId="2AB7F026" w:rsidR="00F873C6" w:rsidRPr="00836B50" w:rsidRDefault="00F873C6" w:rsidP="00C61F71">
      <w:pPr>
        <w:pStyle w:val="Corpodetexto"/>
        <w:spacing w:before="10"/>
        <w:ind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D84A503" w14:textId="77777777" w:rsidR="006D04D6" w:rsidRPr="00836B50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54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836B50">
        <w:rPr>
          <w:rFonts w:ascii="Arial" w:hAnsi="Arial" w:cs="Arial"/>
          <w:sz w:val="24"/>
          <w:szCs w:val="24"/>
          <w:lang w:val="pt-BR"/>
        </w:rPr>
        <w:t>Área</w:t>
      </w:r>
      <w:r w:rsidRPr="00836B50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4A882471" w:rsidR="00F873C6" w:rsidRPr="007A380C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Secretaria de </w:t>
      </w:r>
      <w:r w:rsidR="00E11A45">
        <w:rPr>
          <w:rFonts w:eastAsia="Times New Roman"/>
          <w:sz w:val="24"/>
          <w:szCs w:val="24"/>
          <w:lang w:val="pt-BR"/>
        </w:rPr>
        <w:t>Secretaria de Cultura, Turismo e Empreendedorismo</w:t>
      </w:r>
      <w:r w:rsidR="00241492" w:rsidRPr="007A380C">
        <w:rPr>
          <w:rFonts w:eastAsia="Times New Roman"/>
          <w:sz w:val="24"/>
          <w:szCs w:val="24"/>
          <w:lang w:val="pt-BR"/>
        </w:rPr>
        <w:t>.</w:t>
      </w:r>
    </w:p>
    <w:p w14:paraId="642C1359" w14:textId="3CF03931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836B5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3E8EEFF8" w14:textId="72BA24E5" w:rsidR="00FF1CD5" w:rsidRPr="001305BD" w:rsidRDefault="00CB5E4B" w:rsidP="001305BD">
      <w:pPr>
        <w:pStyle w:val="PargrafodaLista"/>
        <w:numPr>
          <w:ilvl w:val="1"/>
          <w:numId w:val="11"/>
        </w:numPr>
        <w:tabs>
          <w:tab w:val="left" w:pos="911"/>
        </w:tabs>
        <w:spacing w:before="237" w:after="24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305BD">
        <w:rPr>
          <w:rFonts w:eastAsia="Times New Roman"/>
          <w:sz w:val="24"/>
          <w:szCs w:val="24"/>
          <w:lang w:val="pt-BR"/>
        </w:rPr>
        <w:t>O iten a ser licitado est</w:t>
      </w:r>
      <w:r w:rsidR="008B3472">
        <w:rPr>
          <w:rFonts w:eastAsia="Times New Roman"/>
          <w:sz w:val="24"/>
          <w:szCs w:val="24"/>
          <w:lang w:val="pt-BR"/>
        </w:rPr>
        <w:t>á</w:t>
      </w:r>
      <w:r w:rsidRPr="001305BD">
        <w:rPr>
          <w:rFonts w:eastAsia="Times New Roman"/>
          <w:sz w:val="24"/>
          <w:szCs w:val="24"/>
          <w:lang w:val="pt-BR"/>
        </w:rPr>
        <w:t xml:space="preserve"> discriminado inicialmente no </w:t>
      </w:r>
      <w:r w:rsidR="000C1E34" w:rsidRPr="001305BD">
        <w:rPr>
          <w:rFonts w:eastAsia="Times New Roman"/>
          <w:sz w:val="24"/>
          <w:szCs w:val="24"/>
          <w:lang w:val="pt-BR"/>
        </w:rPr>
        <w:t>Documento Oficial de Demanda</w:t>
      </w:r>
      <w:r w:rsidRPr="001305BD">
        <w:rPr>
          <w:rFonts w:eastAsia="Times New Roman"/>
          <w:sz w:val="24"/>
          <w:szCs w:val="24"/>
          <w:lang w:val="pt-BR"/>
        </w:rPr>
        <w:t xml:space="preserve"> e detalhado</w:t>
      </w:r>
      <w:r w:rsidRPr="001305BD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1305BD">
        <w:rPr>
          <w:rFonts w:eastAsia="Times New Roman"/>
          <w:sz w:val="24"/>
          <w:szCs w:val="24"/>
          <w:lang w:val="pt-BR"/>
        </w:rPr>
        <w:t>no item 9</w:t>
      </w:r>
      <w:r w:rsidRPr="001305BD">
        <w:rPr>
          <w:rFonts w:eastAsia="Times New Roman"/>
          <w:sz w:val="24"/>
          <w:szCs w:val="24"/>
          <w:lang w:val="pt-BR"/>
        </w:rPr>
        <w:t>.</w:t>
      </w:r>
    </w:p>
    <w:p w14:paraId="642C135F" w14:textId="2D56309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00C4CDE6" w:rsidR="00F873C6" w:rsidRPr="00B07606" w:rsidRDefault="00B07606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07606">
        <w:rPr>
          <w:rFonts w:eastAsia="Times New Roman"/>
          <w:sz w:val="24"/>
          <w:szCs w:val="24"/>
          <w:lang w:val="pt-BR"/>
        </w:rPr>
        <w:t>Os serviços estão dentro da padronização seguida pelo órgão, conforme especificações técnicas e requisitos de desempenho constantes do Catálogo de Serviços - CATSER do Sistema Integrado de Administração de Serviços Gerais – SIASG</w:t>
      </w:r>
      <w:r w:rsidR="00CB5E4B" w:rsidRPr="00836B50">
        <w:rPr>
          <w:rFonts w:eastAsia="Times New Roman"/>
          <w:sz w:val="24"/>
          <w:szCs w:val="24"/>
          <w:lang w:val="pt-BR"/>
        </w:rPr>
        <w:t>.</w:t>
      </w:r>
    </w:p>
    <w:p w14:paraId="3519BA11" w14:textId="77777777" w:rsidR="00B07606" w:rsidRPr="00B07606" w:rsidRDefault="00B07606" w:rsidP="00B07606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07606">
        <w:rPr>
          <w:sz w:val="24"/>
          <w:szCs w:val="24"/>
          <w:lang w:val="pt-BR"/>
        </w:rPr>
        <w:t>O padrão de qualidade do objeto pretendido Pelo poder Público perfaz elemento essencial nas contratações, o que implica numa análise ampliada sobre a eficiência do negócio e o alcance da finalidade almejada, mormente perante a avaliação da viabilidade do parcelamento (ou não), ante a perda de economia escala (art. 40, § 3º, I e II, Lei n° 14.133/2021).</w:t>
      </w:r>
    </w:p>
    <w:p w14:paraId="350EA8D9" w14:textId="75E7E602" w:rsidR="00B07606" w:rsidRPr="00836B50" w:rsidRDefault="00B07606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07606">
        <w:rPr>
          <w:sz w:val="24"/>
          <w:szCs w:val="24"/>
          <w:lang w:val="pt-BR"/>
        </w:rPr>
        <w:t>Ocorrendo possíveis divergências entre a descrição do item contido neste Termo e a descrição vinculada ao código do material no sistema Comprasnet (CATSER), prevalecerá à descrição contida no Termo de Referência</w:t>
      </w:r>
      <w:r>
        <w:rPr>
          <w:sz w:val="24"/>
          <w:szCs w:val="24"/>
          <w:lang w:val="pt-BR"/>
        </w:rPr>
        <w:t>.</w:t>
      </w:r>
    </w:p>
    <w:p w14:paraId="4AFDA4E5" w14:textId="77777777" w:rsidR="00B07606" w:rsidRPr="00B07606" w:rsidRDefault="00B07606" w:rsidP="00B07606">
      <w:pPr>
        <w:pStyle w:val="PargrafodaLista"/>
        <w:tabs>
          <w:tab w:val="left" w:pos="895"/>
        </w:tabs>
        <w:spacing w:before="202"/>
        <w:ind w:left="426" w:right="476"/>
        <w:jc w:val="both"/>
        <w:rPr>
          <w:sz w:val="24"/>
          <w:szCs w:val="24"/>
          <w:lang w:val="pt-BR"/>
        </w:rPr>
      </w:pPr>
    </w:p>
    <w:p w14:paraId="642C1362" w14:textId="5C6FE053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4EF56D59" w:rsidR="00F873C6" w:rsidRPr="00320E55" w:rsidRDefault="00320E55" w:rsidP="00320E55">
      <w:pPr>
        <w:pStyle w:val="PargrafodaLista"/>
        <w:tabs>
          <w:tab w:val="left" w:pos="1757"/>
        </w:tabs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320E55">
        <w:rPr>
          <w:rFonts w:eastAsia="Times New Roman"/>
          <w:b/>
          <w:bCs/>
          <w:sz w:val="24"/>
          <w:szCs w:val="24"/>
          <w:lang w:val="pt-BR"/>
        </w:rPr>
        <w:t>Uso de Estruturas Sustentáveis</w:t>
      </w:r>
    </w:p>
    <w:p w14:paraId="5BA8369D" w14:textId="77777777" w:rsidR="00320E55" w:rsidRPr="00320E55" w:rsidRDefault="00320E55" w:rsidP="00320E55">
      <w:pPr>
        <w:pStyle w:val="PargrafodaLista"/>
        <w:numPr>
          <w:ilvl w:val="0"/>
          <w:numId w:val="26"/>
        </w:numPr>
        <w:tabs>
          <w:tab w:val="left" w:pos="1757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 w:rsidRPr="00320E55">
        <w:rPr>
          <w:sz w:val="24"/>
          <w:szCs w:val="24"/>
          <w:lang w:val="pt-BR"/>
        </w:rPr>
        <w:t>Priorizar a utilização de estruturas temporárias compostas por materiais recicláveis, reutilizáveis e/ou de baixo impacto ambiental, reduzindo os efeitos negativos ao meio ambiente.</w:t>
      </w:r>
    </w:p>
    <w:p w14:paraId="3E12E7D9" w14:textId="449252D9" w:rsidR="00320E55" w:rsidRPr="00836B50" w:rsidRDefault="00320E55" w:rsidP="00320E55">
      <w:pPr>
        <w:pStyle w:val="PargrafodaLista"/>
        <w:numPr>
          <w:ilvl w:val="0"/>
          <w:numId w:val="26"/>
        </w:numPr>
        <w:tabs>
          <w:tab w:val="left" w:pos="1757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 w:rsidRPr="00320E55">
        <w:rPr>
          <w:sz w:val="24"/>
          <w:szCs w:val="24"/>
          <w:lang w:val="pt-BR"/>
        </w:rPr>
        <w:t>Empregar materiais e insumos com procedência regular e, sempre que possível, certificados conforme normas ambientais vigentes</w:t>
      </w:r>
    </w:p>
    <w:p w14:paraId="642C1365" w14:textId="759ACE9E" w:rsidR="00F873C6" w:rsidRPr="00320E55" w:rsidRDefault="00320E55" w:rsidP="00320E55">
      <w:pPr>
        <w:pStyle w:val="PargrafodaLista"/>
        <w:tabs>
          <w:tab w:val="left" w:pos="1790"/>
        </w:tabs>
        <w:spacing w:before="202"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320E55">
        <w:rPr>
          <w:b/>
          <w:bCs/>
          <w:sz w:val="24"/>
          <w:szCs w:val="24"/>
          <w:lang w:val="pt-BR"/>
        </w:rPr>
        <w:t>Eficiência Energética e Consumo de Energia</w:t>
      </w:r>
    </w:p>
    <w:p w14:paraId="4C0D1B3D" w14:textId="1A1D1487" w:rsidR="00320E55" w:rsidRPr="00320E55" w:rsidRDefault="00320E55" w:rsidP="00320E55">
      <w:pPr>
        <w:pStyle w:val="PargrafodaLista"/>
        <w:numPr>
          <w:ilvl w:val="0"/>
          <w:numId w:val="26"/>
        </w:numPr>
        <w:tabs>
          <w:tab w:val="left" w:pos="1757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 w:rsidRPr="00320E55">
        <w:rPr>
          <w:sz w:val="24"/>
          <w:szCs w:val="24"/>
          <w:lang w:val="pt-BR"/>
        </w:rPr>
        <w:t xml:space="preserve">Adotar sistemas de iluminação em LED ou tecnologias equivalentes, que </w:t>
      </w:r>
      <w:r w:rsidRPr="00320E55">
        <w:rPr>
          <w:sz w:val="24"/>
          <w:szCs w:val="24"/>
          <w:lang w:val="pt-BR"/>
        </w:rPr>
        <w:lastRenderedPageBreak/>
        <w:t>proporcionem maior eficiência energética e durabilidade.</w:t>
      </w:r>
    </w:p>
    <w:p w14:paraId="0406E5D2" w14:textId="403FF041" w:rsidR="00320E55" w:rsidRPr="00836B50" w:rsidRDefault="00320E55" w:rsidP="00320E55">
      <w:pPr>
        <w:pStyle w:val="PargrafodaLista"/>
        <w:numPr>
          <w:ilvl w:val="0"/>
          <w:numId w:val="26"/>
        </w:numPr>
        <w:tabs>
          <w:tab w:val="left" w:pos="1757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 w:rsidRPr="00320E55">
        <w:rPr>
          <w:sz w:val="24"/>
          <w:szCs w:val="24"/>
          <w:lang w:val="pt-BR"/>
        </w:rPr>
        <w:t>Incentivar o uso de fontes de energia com menor impacto ambiental, como geradores mais eficientes ou alternativas sustentáveis, quando viável.</w:t>
      </w:r>
    </w:p>
    <w:p w14:paraId="642C1366" w14:textId="5F26FBE8" w:rsidR="00F873C6" w:rsidRDefault="00320E55" w:rsidP="00320E55">
      <w:pPr>
        <w:pStyle w:val="PargrafodaLista"/>
        <w:tabs>
          <w:tab w:val="left" w:pos="1763"/>
        </w:tabs>
        <w:spacing w:before="201"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320E55">
        <w:rPr>
          <w:b/>
          <w:bCs/>
          <w:sz w:val="24"/>
          <w:szCs w:val="24"/>
          <w:lang w:val="pt-BR"/>
        </w:rPr>
        <w:t>Gestão de Resíduos</w:t>
      </w:r>
    </w:p>
    <w:p w14:paraId="3DFA9945" w14:textId="77777777" w:rsidR="00320E55" w:rsidRPr="00320E55" w:rsidRDefault="00320E55" w:rsidP="00320E55">
      <w:pPr>
        <w:pStyle w:val="PargrafodaLista"/>
        <w:numPr>
          <w:ilvl w:val="0"/>
          <w:numId w:val="26"/>
        </w:numPr>
        <w:tabs>
          <w:tab w:val="left" w:pos="1763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 w:rsidRPr="00320E55">
        <w:rPr>
          <w:sz w:val="24"/>
          <w:szCs w:val="24"/>
          <w:lang w:val="pt-BR"/>
        </w:rPr>
        <w:t>Implementar plano de gerenciamento de resíduos sólidos, com coleta seletiva, acondicionamento adequado e destinação ambientalmente correta dos resíduos gerados nos camarotes.</w:t>
      </w:r>
    </w:p>
    <w:p w14:paraId="687EAFB1" w14:textId="4BC46B38" w:rsidR="00320E55" w:rsidRPr="00320E55" w:rsidRDefault="00320E55" w:rsidP="00320E55">
      <w:pPr>
        <w:pStyle w:val="PargrafodaLista"/>
        <w:numPr>
          <w:ilvl w:val="0"/>
          <w:numId w:val="26"/>
        </w:numPr>
        <w:tabs>
          <w:tab w:val="left" w:pos="1763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 w:rsidRPr="00320E55">
        <w:rPr>
          <w:sz w:val="24"/>
          <w:szCs w:val="24"/>
          <w:lang w:val="pt-BR"/>
        </w:rPr>
        <w:t>Reduzir o uso de materiais descartáveis, priorizando soluções reutilizáveis ou recicláveis</w:t>
      </w:r>
    </w:p>
    <w:p w14:paraId="642C1367" w14:textId="24AA6723" w:rsidR="00F873C6" w:rsidRDefault="00320E55" w:rsidP="00320E55">
      <w:pPr>
        <w:pStyle w:val="PargrafodaLista"/>
        <w:tabs>
          <w:tab w:val="left" w:pos="1767"/>
        </w:tabs>
        <w:spacing w:before="202"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320E55">
        <w:rPr>
          <w:b/>
          <w:bCs/>
          <w:sz w:val="24"/>
          <w:szCs w:val="24"/>
          <w:lang w:val="pt-BR"/>
        </w:rPr>
        <w:t>Segurança e Conformidade</w:t>
      </w:r>
    </w:p>
    <w:p w14:paraId="7CE3D2C0" w14:textId="77777777" w:rsidR="00320E55" w:rsidRPr="00320E55" w:rsidRDefault="00320E55" w:rsidP="00320E55">
      <w:pPr>
        <w:pStyle w:val="PargrafodaLista"/>
        <w:numPr>
          <w:ilvl w:val="0"/>
          <w:numId w:val="26"/>
        </w:numPr>
        <w:tabs>
          <w:tab w:val="left" w:pos="1767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 w:rsidRPr="00320E55">
        <w:rPr>
          <w:sz w:val="24"/>
          <w:szCs w:val="24"/>
          <w:lang w:val="pt-BR"/>
        </w:rPr>
        <w:t>Garantir que todas as estruturas atendam às normas de segurança, incluindo prevenção e combate a incêndio, instalações elétricas adequadas e utilização de materiais não tóxicos.</w:t>
      </w:r>
    </w:p>
    <w:p w14:paraId="38437611" w14:textId="12D2FEC5" w:rsidR="00320E55" w:rsidRPr="00320E55" w:rsidRDefault="00320E55" w:rsidP="00320E55">
      <w:pPr>
        <w:pStyle w:val="PargrafodaLista"/>
        <w:numPr>
          <w:ilvl w:val="0"/>
          <w:numId w:val="26"/>
        </w:numPr>
        <w:tabs>
          <w:tab w:val="left" w:pos="1767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 w:rsidRPr="00320E55">
        <w:rPr>
          <w:sz w:val="24"/>
          <w:szCs w:val="24"/>
          <w:lang w:val="pt-BR"/>
        </w:rPr>
        <w:t>As instalações deverão ser planejadas de modo a minimizar impactos ao espaço público, evitando danos permanentes à estrutura física do local</w:t>
      </w:r>
      <w:r>
        <w:rPr>
          <w:sz w:val="24"/>
          <w:szCs w:val="24"/>
          <w:lang w:val="pt-BR"/>
        </w:rPr>
        <w:t>.</w:t>
      </w:r>
    </w:p>
    <w:p w14:paraId="642C1368" w14:textId="4910F326" w:rsidR="00F873C6" w:rsidRPr="00320E55" w:rsidRDefault="00320E55" w:rsidP="00320E55">
      <w:pPr>
        <w:pStyle w:val="PargrafodaLista"/>
        <w:tabs>
          <w:tab w:val="left" w:pos="1740"/>
        </w:tabs>
        <w:spacing w:before="202"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320E55">
        <w:rPr>
          <w:b/>
          <w:bCs/>
          <w:sz w:val="24"/>
          <w:szCs w:val="24"/>
          <w:lang w:val="pt-BR"/>
        </w:rPr>
        <w:t>Controle de Impactos Ambientais e Urbanos</w:t>
      </w:r>
    </w:p>
    <w:p w14:paraId="0060D5EA" w14:textId="77777777" w:rsidR="00320E55" w:rsidRPr="00320E55" w:rsidRDefault="00320E55" w:rsidP="00320E55">
      <w:pPr>
        <w:pStyle w:val="PargrafodaLista"/>
        <w:numPr>
          <w:ilvl w:val="0"/>
          <w:numId w:val="27"/>
        </w:numPr>
        <w:tabs>
          <w:tab w:val="left" w:pos="1740"/>
        </w:tabs>
        <w:spacing w:before="202" w:line="268" w:lineRule="auto"/>
        <w:ind w:right="476"/>
        <w:jc w:val="both"/>
        <w:rPr>
          <w:sz w:val="24"/>
          <w:szCs w:val="24"/>
          <w:lang w:val="pt-BR"/>
        </w:rPr>
      </w:pPr>
      <w:r>
        <w:t>Observar limites adequados de emissão sonora, em conformidade com a legislação vigente, de forma a evitar transtornos à população local.</w:t>
      </w:r>
    </w:p>
    <w:p w14:paraId="2A4CE348" w14:textId="1DFB0F4F" w:rsidR="00320E55" w:rsidRPr="00836B50" w:rsidRDefault="00320E55" w:rsidP="00320E55">
      <w:pPr>
        <w:pStyle w:val="PargrafodaLista"/>
        <w:numPr>
          <w:ilvl w:val="0"/>
          <w:numId w:val="27"/>
        </w:numPr>
        <w:tabs>
          <w:tab w:val="left" w:pos="1740"/>
        </w:tabs>
        <w:spacing w:before="202" w:line="268" w:lineRule="auto"/>
        <w:ind w:right="476"/>
        <w:jc w:val="both"/>
        <w:rPr>
          <w:sz w:val="24"/>
          <w:szCs w:val="24"/>
          <w:lang w:val="pt-BR"/>
        </w:rPr>
      </w:pPr>
      <w:r>
        <w:t>Adotar práticas logísticas que reduzam impactos ambientais, sempre que possível.</w:t>
      </w:r>
    </w:p>
    <w:p w14:paraId="2CCB25FC" w14:textId="315F7188" w:rsidR="00320E55" w:rsidRDefault="00320E55" w:rsidP="00C176C2">
      <w:pPr>
        <w:spacing w:before="198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320E55">
        <w:rPr>
          <w:rFonts w:eastAsia="Times New Roman"/>
          <w:b/>
          <w:bCs/>
          <w:sz w:val="24"/>
          <w:szCs w:val="24"/>
          <w:lang w:val="pt-BR"/>
        </w:rPr>
        <w:t>Acessibilidade e Inclusão</w:t>
      </w:r>
    </w:p>
    <w:p w14:paraId="139C71F8" w14:textId="77777777" w:rsidR="00320E55" w:rsidRPr="00320E55" w:rsidRDefault="00320E55" w:rsidP="00320E55">
      <w:pPr>
        <w:pStyle w:val="PargrafodaLista"/>
        <w:numPr>
          <w:ilvl w:val="0"/>
          <w:numId w:val="27"/>
        </w:numPr>
        <w:tabs>
          <w:tab w:val="left" w:pos="1740"/>
        </w:tabs>
        <w:spacing w:before="202" w:line="268" w:lineRule="auto"/>
        <w:ind w:right="476"/>
        <w:jc w:val="both"/>
      </w:pPr>
      <w:r w:rsidRPr="00320E55">
        <w:t>Assegurar condições de acessibilidade às pessoas com deficiência ou mobilidade reduzida, conforme legislação aplicável, incluindo rampas, sinalização e espaços adequados.</w:t>
      </w:r>
    </w:p>
    <w:p w14:paraId="359341BA" w14:textId="097FE8D9" w:rsidR="00320E55" w:rsidRPr="00320E55" w:rsidRDefault="00320E55" w:rsidP="00320E55">
      <w:pPr>
        <w:pStyle w:val="PargrafodaLista"/>
        <w:numPr>
          <w:ilvl w:val="0"/>
          <w:numId w:val="27"/>
        </w:numPr>
        <w:tabs>
          <w:tab w:val="left" w:pos="1740"/>
        </w:tabs>
        <w:spacing w:before="202" w:line="268" w:lineRule="auto"/>
        <w:ind w:right="476"/>
        <w:jc w:val="both"/>
      </w:pPr>
      <w:r w:rsidRPr="00320E55">
        <w:t>Promover condições de acesso equitativas ao público, respeitando os princípios da inclusão social.</w:t>
      </w:r>
    </w:p>
    <w:p w14:paraId="6E6031C5" w14:textId="4A756996" w:rsidR="00320E55" w:rsidRPr="00320E55" w:rsidRDefault="00320E55" w:rsidP="00C176C2">
      <w:pPr>
        <w:spacing w:before="198"/>
        <w:ind w:left="426" w:right="476"/>
        <w:jc w:val="both"/>
        <w:rPr>
          <w:rStyle w:val="Forte"/>
          <w:sz w:val="24"/>
          <w:szCs w:val="24"/>
        </w:rPr>
      </w:pPr>
      <w:r w:rsidRPr="00320E55">
        <w:rPr>
          <w:rStyle w:val="Forte"/>
          <w:sz w:val="24"/>
          <w:szCs w:val="24"/>
        </w:rPr>
        <w:t>Valorização da Economia Local</w:t>
      </w:r>
    </w:p>
    <w:p w14:paraId="49136854" w14:textId="77777777" w:rsidR="00320E55" w:rsidRPr="00320E55" w:rsidRDefault="00320E55" w:rsidP="00320E55">
      <w:pPr>
        <w:pStyle w:val="PargrafodaLista"/>
        <w:numPr>
          <w:ilvl w:val="0"/>
          <w:numId w:val="27"/>
        </w:numPr>
        <w:tabs>
          <w:tab w:val="left" w:pos="1740"/>
        </w:tabs>
        <w:spacing w:before="202" w:line="268" w:lineRule="auto"/>
        <w:ind w:right="476"/>
        <w:jc w:val="both"/>
      </w:pPr>
      <w:r w:rsidRPr="00320E55">
        <w:t>Incentivar a contratação de mão de obra local e fornecedores da região, contribuindo para o desenvolvimento econômico do Município.</w:t>
      </w:r>
    </w:p>
    <w:p w14:paraId="15608EFD" w14:textId="05D71625" w:rsidR="00320E55" w:rsidRPr="00320E55" w:rsidRDefault="00320E55" w:rsidP="00320E55">
      <w:pPr>
        <w:pStyle w:val="PargrafodaLista"/>
        <w:numPr>
          <w:ilvl w:val="0"/>
          <w:numId w:val="27"/>
        </w:numPr>
        <w:tabs>
          <w:tab w:val="left" w:pos="1740"/>
        </w:tabs>
        <w:spacing w:before="202" w:line="268" w:lineRule="auto"/>
        <w:ind w:right="476"/>
        <w:jc w:val="both"/>
      </w:pPr>
      <w:r w:rsidRPr="00320E55">
        <w:t>Priorizar, sempre que possível, a utilização de insumos e serviços locais</w:t>
      </w:r>
    </w:p>
    <w:p w14:paraId="642C136B" w14:textId="671F8578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6.6</w:t>
      </w:r>
      <w:r w:rsidR="00027AA6">
        <w:rPr>
          <w:rFonts w:eastAsia="Times New Roman"/>
          <w:sz w:val="24"/>
          <w:szCs w:val="24"/>
          <w:lang w:val="pt-BR"/>
        </w:rPr>
        <w:t>.1</w:t>
      </w:r>
      <w:r w:rsidRPr="00836B50">
        <w:rPr>
          <w:rFonts w:eastAsia="Times New Roman"/>
          <w:sz w:val="24"/>
          <w:szCs w:val="24"/>
          <w:lang w:val="pt-BR"/>
        </w:rPr>
        <w:t xml:space="preserve"> </w:t>
      </w:r>
      <w:r w:rsidR="00B07606" w:rsidRPr="00B07606">
        <w:rPr>
          <w:rFonts w:eastAsia="Times New Roman"/>
          <w:sz w:val="24"/>
          <w:szCs w:val="24"/>
          <w:lang w:val="pt-BR"/>
        </w:rPr>
        <w:t>Por se tratar de concessão de uso de espaço público, não haverá entrega de bens à Administração. Caberá ao cessionário a instalação, manutenção e posterior retirada de toda a estrutura necessária à exploração do espaço, responsabilizando-se integralmente pela recomposição da área utilizada, nas condições originais</w:t>
      </w:r>
      <w:r w:rsidR="00CB5E4B" w:rsidRPr="00836B50">
        <w:rPr>
          <w:rFonts w:eastAsia="Times New Roman"/>
          <w:sz w:val="24"/>
          <w:szCs w:val="24"/>
          <w:lang w:val="pt-BR"/>
        </w:rPr>
        <w:t>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EE049C">
        <w:tc>
          <w:tcPr>
            <w:tcW w:w="4751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836B50" w14:paraId="31C00E9B" w14:textId="77777777" w:rsidTr="00EE049C">
        <w:tc>
          <w:tcPr>
            <w:tcW w:w="4751" w:type="dxa"/>
          </w:tcPr>
          <w:p w14:paraId="5FBC882D" w14:textId="70757DFB" w:rsidR="00EE049C" w:rsidRPr="005B6044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5B6044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EE049C" w:rsidRPr="00836B50" w14:paraId="440E55B3" w14:textId="77777777" w:rsidTr="00EE049C">
        <w:tc>
          <w:tcPr>
            <w:tcW w:w="4751" w:type="dxa"/>
          </w:tcPr>
          <w:p w14:paraId="2FFD122C" w14:textId="41F30EB5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36B50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836B50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621E8C" w:rsidRPr="00836B50" w14:paraId="74DE0B6B" w14:textId="77777777" w:rsidTr="00EE049C">
        <w:tc>
          <w:tcPr>
            <w:tcW w:w="4751" w:type="dxa"/>
          </w:tcPr>
          <w:p w14:paraId="76DEB9D6" w14:textId="3941409D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17063133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5B6044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621E8C" w:rsidRPr="00836B50" w14:paraId="0E066FED" w14:textId="77777777" w:rsidTr="00EE049C">
        <w:tc>
          <w:tcPr>
            <w:tcW w:w="4751" w:type="dxa"/>
          </w:tcPr>
          <w:p w14:paraId="29452E13" w14:textId="606AA923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5B6044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621E8C" w:rsidRPr="00836B50" w14:paraId="69D8FFE4" w14:textId="77777777" w:rsidTr="00EE049C">
        <w:tc>
          <w:tcPr>
            <w:tcW w:w="4751" w:type="dxa"/>
          </w:tcPr>
          <w:p w14:paraId="7CA5226B" w14:textId="2D62CC78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5B6044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Escolhida:</w:t>
      </w:r>
      <w:r w:rsidR="00CB5E4B" w:rsidRPr="00836B50">
        <w:rPr>
          <w:b/>
          <w:sz w:val="24"/>
          <w:szCs w:val="24"/>
          <w:lang w:val="pt-BR"/>
        </w:rPr>
        <w:tab/>
      </w:r>
      <w:r w:rsidR="00CB5E4B" w:rsidRPr="00836B50">
        <w:rPr>
          <w:sz w:val="24"/>
          <w:szCs w:val="24"/>
          <w:lang w:val="pt-BR"/>
        </w:rPr>
        <w:t>Gerenciar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procedimento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licitatório</w:t>
      </w:r>
      <w:r w:rsidR="00CB5E4B" w:rsidRPr="00836B50">
        <w:rPr>
          <w:spacing w:val="1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modalidade</w:t>
      </w:r>
      <w:r w:rsidR="00CB5E4B" w:rsidRPr="00836B50">
        <w:rPr>
          <w:spacing w:val="14"/>
          <w:sz w:val="24"/>
          <w:szCs w:val="24"/>
          <w:lang w:val="pt-BR"/>
        </w:rPr>
        <w:t xml:space="preserve"> </w:t>
      </w:r>
      <w:r w:rsidRPr="007A380C">
        <w:rPr>
          <w:sz w:val="24"/>
          <w:szCs w:val="24"/>
          <w:lang w:val="pt-BR"/>
        </w:rPr>
        <w:t>P</w:t>
      </w:r>
      <w:r w:rsidR="00CB5E4B" w:rsidRPr="007A380C">
        <w:rPr>
          <w:sz w:val="24"/>
          <w:szCs w:val="24"/>
          <w:lang w:val="pt-BR"/>
        </w:rPr>
        <w:t>regão</w:t>
      </w:r>
      <w:r w:rsidR="00CB5E4B" w:rsidRPr="007A380C">
        <w:rPr>
          <w:spacing w:val="15"/>
          <w:sz w:val="24"/>
          <w:szCs w:val="24"/>
          <w:lang w:val="pt-BR"/>
        </w:rPr>
        <w:t xml:space="preserve"> </w:t>
      </w:r>
      <w:r w:rsidRPr="007A380C">
        <w:rPr>
          <w:sz w:val="24"/>
          <w:szCs w:val="24"/>
          <w:lang w:val="pt-BR"/>
        </w:rPr>
        <w:t>E</w:t>
      </w:r>
      <w:r w:rsidR="00CB5E4B" w:rsidRPr="007A380C">
        <w:rPr>
          <w:sz w:val="24"/>
          <w:szCs w:val="24"/>
          <w:lang w:val="pt-BR"/>
        </w:rPr>
        <w:t>letrônico</w:t>
      </w:r>
      <w:r w:rsidR="00CB5E4B" w:rsidRPr="00836B50">
        <w:rPr>
          <w:sz w:val="24"/>
          <w:szCs w:val="24"/>
          <w:lang w:val="pt-BR"/>
        </w:rPr>
        <w:t>.</w:t>
      </w:r>
    </w:p>
    <w:p w14:paraId="642C1398" w14:textId="77777777" w:rsidR="00F873C6" w:rsidRPr="00836B50" w:rsidRDefault="00F873C6" w:rsidP="008A3A4B">
      <w:pPr>
        <w:pStyle w:val="Corpodetexto"/>
        <w:ind w:right="476"/>
        <w:jc w:val="both"/>
        <w:rPr>
          <w:sz w:val="24"/>
          <w:szCs w:val="24"/>
          <w:lang w:val="pt-BR"/>
        </w:rPr>
      </w:pPr>
    </w:p>
    <w:p w14:paraId="642C1399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3B6430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3B6430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3B6430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3B6430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3B6430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3B6430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3B6430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3B6430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3B6430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3B6430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3B6430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3B6430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836B50" w:rsidRDefault="00F873C6" w:rsidP="00C176C2">
      <w:pPr>
        <w:pStyle w:val="Corpodetexto"/>
        <w:ind w:left="426" w:right="476"/>
        <w:jc w:val="both"/>
        <w:rPr>
          <w:color w:val="FF0000"/>
          <w:sz w:val="24"/>
          <w:szCs w:val="24"/>
          <w:highlight w:val="yellow"/>
          <w:lang w:val="pt-BR"/>
        </w:rPr>
      </w:pPr>
    </w:p>
    <w:p w14:paraId="3F2149AA" w14:textId="72F890A8" w:rsidR="0053245F" w:rsidRPr="003B6430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3B6430">
        <w:rPr>
          <w:sz w:val="24"/>
          <w:szCs w:val="24"/>
          <w:lang w:val="pt-BR"/>
        </w:rPr>
        <w:t xml:space="preserve">8.2.1 </w:t>
      </w:r>
      <w:r w:rsidR="00027AA6" w:rsidRPr="00027AA6">
        <w:rPr>
          <w:sz w:val="24"/>
          <w:szCs w:val="24"/>
          <w:lang w:val="pt-BR"/>
        </w:rPr>
        <w:t>Objeto de aquisição (se for o caso)</w:t>
      </w:r>
      <w:r w:rsidR="003B6430" w:rsidRPr="003B6430">
        <w:rPr>
          <w:sz w:val="24"/>
          <w:szCs w:val="24"/>
          <w:lang w:val="pt-BR"/>
        </w:rPr>
        <w:t xml:space="preserve">. </w:t>
      </w:r>
    </w:p>
    <w:p w14:paraId="35A8B79B" w14:textId="77777777" w:rsidR="0053245F" w:rsidRPr="00836B50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836B50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8.3 </w:t>
      </w:r>
      <w:r w:rsidR="00CB5E4B" w:rsidRPr="00836B50">
        <w:rPr>
          <w:b/>
          <w:sz w:val="24"/>
          <w:szCs w:val="24"/>
          <w:lang w:val="pt-BR"/>
        </w:rPr>
        <w:t>Serviços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que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compõem</w:t>
      </w:r>
      <w:r w:rsidR="00CB5E4B" w:rsidRPr="00836B50">
        <w:rPr>
          <w:b/>
          <w:spacing w:val="7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a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836B50" w:rsidRDefault="00F873C6" w:rsidP="00C176C2">
      <w:pPr>
        <w:pStyle w:val="Corpodetexto"/>
        <w:ind w:left="426" w:right="476"/>
        <w:jc w:val="both"/>
        <w:rPr>
          <w:b/>
          <w:color w:val="FF0000"/>
          <w:sz w:val="24"/>
          <w:szCs w:val="24"/>
          <w:lang w:val="pt-BR"/>
        </w:rPr>
      </w:pPr>
    </w:p>
    <w:p w14:paraId="642C13A4" w14:textId="2BE2430C" w:rsidR="00F873C6" w:rsidRPr="003B6430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3B6430">
        <w:rPr>
          <w:sz w:val="24"/>
          <w:szCs w:val="24"/>
          <w:lang w:val="pt-BR"/>
        </w:rPr>
        <w:t>8.3.1</w:t>
      </w:r>
      <w:r w:rsidRPr="003B6430">
        <w:rPr>
          <w:b/>
          <w:bCs/>
          <w:sz w:val="24"/>
          <w:szCs w:val="24"/>
          <w:lang w:val="pt-BR"/>
        </w:rPr>
        <w:t xml:space="preserve"> </w:t>
      </w:r>
      <w:r w:rsidR="00027AA6" w:rsidRPr="00027AA6">
        <w:rPr>
          <w:sz w:val="24"/>
          <w:szCs w:val="24"/>
          <w:lang w:val="pt-BR"/>
        </w:rPr>
        <w:t>Concessão de uso temporário de espaço público, a título precário e oneroso, destinada à exploração comercial de área para instalação de camarotes privados no Pátio de Eventos Nivaldo Jatobá, durante a realização da 57ª Festa das Marocas, no período de 03 a 0</w:t>
      </w:r>
      <w:r w:rsidR="00CF38BB">
        <w:rPr>
          <w:sz w:val="24"/>
          <w:szCs w:val="24"/>
          <w:lang w:val="pt-BR"/>
        </w:rPr>
        <w:t>6</w:t>
      </w:r>
      <w:r w:rsidR="00027AA6" w:rsidRPr="00027AA6">
        <w:rPr>
          <w:sz w:val="24"/>
          <w:szCs w:val="24"/>
          <w:lang w:val="pt-BR"/>
        </w:rPr>
        <w:t xml:space="preserve"> de julho de 2026</w:t>
      </w:r>
      <w:r w:rsidR="003B6430" w:rsidRPr="003B6430">
        <w:rPr>
          <w:sz w:val="24"/>
          <w:szCs w:val="24"/>
          <w:lang w:val="pt-BR"/>
        </w:rPr>
        <w:t>.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836B5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w w:val="105"/>
          <w:sz w:val="24"/>
          <w:szCs w:val="24"/>
          <w:lang w:val="pt-BR"/>
        </w:rPr>
        <w:t xml:space="preserve">8.4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0AC5B5C4" w14:textId="77777777" w:rsidR="00027AA6" w:rsidRPr="00027AA6" w:rsidRDefault="0053245F" w:rsidP="00027AA6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DE72EA">
        <w:rPr>
          <w:rFonts w:eastAsia="Times New Roman"/>
          <w:sz w:val="24"/>
          <w:szCs w:val="24"/>
          <w:lang w:val="pt-BR"/>
        </w:rPr>
        <w:t>8.4.1</w:t>
      </w:r>
      <w:r w:rsidR="000E1207" w:rsidRPr="000E1207">
        <w:rPr>
          <w:rFonts w:eastAsia="Times New Roman"/>
          <w:sz w:val="24"/>
          <w:szCs w:val="24"/>
          <w:lang w:val="pt-BR"/>
        </w:rPr>
        <w:tab/>
      </w:r>
      <w:r w:rsidR="00027AA6" w:rsidRPr="00027AA6">
        <w:rPr>
          <w:rFonts w:eastAsia="Times New Roman"/>
          <w:sz w:val="24"/>
          <w:szCs w:val="24"/>
          <w:lang w:val="pt-BR"/>
        </w:rPr>
        <w:t>A presente fundamentação baseia-se na necessidade de seleção de cessionário para a concessão de uso temporário de espaço público durante a realização da 57ª Festa das Marocas, evento reconhecido como Patrimônio Cultural Imaterial de Pernambuco, nos termos da Lei Estadual nº 13.842/2009. Trata-se de festividade de elevada relevância cultural, social e econômica, que atrai significativo fluxo de visitantes e contribui para o fortalecimento do turismo e da economia local.</w:t>
      </w:r>
    </w:p>
    <w:p w14:paraId="5DDAE4FC" w14:textId="77777777" w:rsidR="00027AA6" w:rsidRPr="00027AA6" w:rsidRDefault="00027AA6" w:rsidP="00027AA6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318F8E02" w14:textId="77777777" w:rsidR="00027AA6" w:rsidRPr="00027AA6" w:rsidRDefault="00027AA6" w:rsidP="00027AA6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027AA6">
        <w:rPr>
          <w:rFonts w:eastAsia="Times New Roman"/>
          <w:sz w:val="24"/>
          <w:szCs w:val="24"/>
          <w:lang w:val="pt-BR"/>
        </w:rPr>
        <w:t>A concessão, a ser realizada em caráter precário e oneroso, tem por finalidade a exploração comercial de área destinada à instalação de camarotes privados, constituindo importante instrumento de geração de receitas para o Município. Os recursos arrecadados poderão ser utilizados para o custeio das despesas inerentes à realização do evento, promovendo maior eficiência na gestão financeira pública.</w:t>
      </w:r>
    </w:p>
    <w:p w14:paraId="6B47C33B" w14:textId="77777777" w:rsidR="00027AA6" w:rsidRPr="00027AA6" w:rsidRDefault="00027AA6" w:rsidP="00027AA6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A8" w14:textId="3B19ACD7" w:rsidR="00F873C6" w:rsidRPr="00DE72EA" w:rsidRDefault="00027AA6" w:rsidP="00027AA6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027AA6">
        <w:rPr>
          <w:rFonts w:eastAsia="Times New Roman"/>
          <w:sz w:val="24"/>
          <w:szCs w:val="24"/>
          <w:lang w:val="pt-BR"/>
        </w:rPr>
        <w:t>Ademais, a formalização da concessão possibilita a adequada organização, padronização e controle do uso do espaço público, garantindo melhores condições de estrutura, segurança e funcionamento, em benefício dos participantes e de toda a coletividade</w:t>
      </w:r>
      <w:r w:rsidR="00E97A42">
        <w:rPr>
          <w:rFonts w:eastAsia="Times New Roman"/>
          <w:sz w:val="24"/>
          <w:szCs w:val="24"/>
          <w:lang w:val="pt-BR"/>
        </w:rPr>
        <w:t>.</w:t>
      </w:r>
    </w:p>
    <w:p w14:paraId="642C13AA" w14:textId="77777777" w:rsidR="00F873C6" w:rsidRPr="00836B50" w:rsidRDefault="00F873C6" w:rsidP="005278BD">
      <w:pPr>
        <w:pStyle w:val="Corpodetexto"/>
        <w:spacing w:before="10"/>
        <w:ind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6A4B76D" w:rsidR="00F873C6" w:rsidRPr="00836B50" w:rsidRDefault="005C18CD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9.1 </w:t>
      </w:r>
      <w:r w:rsidR="00CB5E4B" w:rsidRPr="00836B50">
        <w:rPr>
          <w:sz w:val="24"/>
          <w:szCs w:val="24"/>
          <w:lang w:val="pt-BR"/>
        </w:rPr>
        <w:t>Conforme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D017BF" w:rsidRPr="00836B50">
        <w:rPr>
          <w:sz w:val="24"/>
          <w:szCs w:val="24"/>
          <w:lang w:val="pt-BR"/>
        </w:rPr>
        <w:t>Documento Formalização de Demanda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detalhamento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53245F" w:rsidRPr="00836B50">
        <w:rPr>
          <w:sz w:val="24"/>
          <w:szCs w:val="24"/>
          <w:lang w:val="pt-BR"/>
        </w:rPr>
        <w:t>na tabela abaixo:</w:t>
      </w:r>
    </w:p>
    <w:p w14:paraId="34DA3332" w14:textId="77777777" w:rsidR="0053245F" w:rsidRPr="00836B50" w:rsidRDefault="0053245F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tbl>
      <w:tblPr>
        <w:tblW w:w="9639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3059"/>
        <w:gridCol w:w="1040"/>
        <w:gridCol w:w="837"/>
        <w:gridCol w:w="907"/>
        <w:gridCol w:w="1508"/>
        <w:gridCol w:w="1559"/>
      </w:tblGrid>
      <w:tr w:rsidR="00D356D8" w:rsidRPr="008B61F7" w14:paraId="4A340512" w14:textId="77777777" w:rsidTr="00CF38BB">
        <w:trPr>
          <w:trHeight w:val="36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4B2BFA5E" w14:textId="77777777" w:rsidR="00D356D8" w:rsidRPr="00CF38BB" w:rsidRDefault="00D356D8" w:rsidP="00D2121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F38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7130D205" w14:textId="77777777" w:rsidR="00D356D8" w:rsidRPr="00CF38BB" w:rsidRDefault="00D356D8" w:rsidP="00D2121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F38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27C66216" w14:textId="0A73A470" w:rsidR="00D356D8" w:rsidRPr="00CF38BB" w:rsidRDefault="00D356D8" w:rsidP="007A5CF8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F38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CATMAT/ CATSER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00" w:fill="F8CBAD"/>
            <w:vAlign w:val="center"/>
          </w:tcPr>
          <w:p w14:paraId="00ADB01A" w14:textId="77777777" w:rsidR="00D356D8" w:rsidRPr="00CF38BB" w:rsidRDefault="00D356D8" w:rsidP="00D2121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F38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22497B36" w14:textId="77777777" w:rsidR="00D356D8" w:rsidRPr="00CF38BB" w:rsidRDefault="00D356D8" w:rsidP="00D2121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F38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QUANT.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7B65A3AD" w14:textId="1DF27699" w:rsidR="00D356D8" w:rsidRPr="00CF38BB" w:rsidRDefault="00CF38BB" w:rsidP="00D2121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F38BB">
              <w:rPr>
                <w:b/>
                <w:bCs/>
                <w:color w:val="000000"/>
                <w:sz w:val="20"/>
                <w:szCs w:val="20"/>
              </w:rPr>
              <w:t>VALOR MINIMO ACEITÁVEL</w:t>
            </w:r>
            <w:r w:rsidR="00D356D8" w:rsidRPr="00CF38BB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00" w:fill="F8CBAD"/>
            <w:vAlign w:val="center"/>
          </w:tcPr>
          <w:p w14:paraId="05452F4B" w14:textId="2D3AF936" w:rsidR="00D356D8" w:rsidRPr="00CF38BB" w:rsidRDefault="00D356D8" w:rsidP="00D2121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F38BB">
              <w:rPr>
                <w:b/>
                <w:bCs/>
                <w:color w:val="000000"/>
                <w:sz w:val="20"/>
                <w:szCs w:val="20"/>
              </w:rPr>
              <w:t xml:space="preserve">VALOR TOTAL </w:t>
            </w:r>
          </w:p>
        </w:tc>
      </w:tr>
      <w:tr w:rsidR="00F936ED" w:rsidRPr="008A2BF5" w14:paraId="75E15E90" w14:textId="77777777" w:rsidTr="00CF38BB">
        <w:trPr>
          <w:trHeight w:val="36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58029" w14:textId="6C798306" w:rsidR="00F936ED" w:rsidRPr="007812B9" w:rsidRDefault="00F936ED" w:rsidP="00F936ED">
            <w:pPr>
              <w:widowControl/>
              <w:autoSpaceDE/>
              <w:autoSpaceDN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C185B">
              <w:rPr>
                <w:rFonts w:eastAsia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79DC" w14:textId="19A23602" w:rsidR="00F936ED" w:rsidRPr="007812B9" w:rsidRDefault="00F936ED" w:rsidP="00F936E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55567">
              <w:rPr>
                <w:rFonts w:eastAsia="Times New Roman"/>
                <w:color w:val="000000"/>
                <w:sz w:val="20"/>
                <w:szCs w:val="20"/>
              </w:rPr>
              <w:t xml:space="preserve">Concessão de uso temporário de espaço público, a título precatório e oneroso, com a finalidade de exploração comercial de área medindo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350</w:t>
            </w:r>
            <w:r w:rsidRPr="00655567">
              <w:rPr>
                <w:rFonts w:eastAsia="Times New Roman"/>
                <w:color w:val="000000"/>
                <w:sz w:val="20"/>
                <w:szCs w:val="20"/>
              </w:rPr>
              <w:t>m² para camarote privado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tipo lounge</w:t>
            </w:r>
            <w:r w:rsidRPr="00050E5C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EC60" w14:textId="0C357DF7" w:rsidR="00F936ED" w:rsidRPr="007812B9" w:rsidRDefault="00F936ED" w:rsidP="00F936ED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19356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F797" w14:textId="36FA7BDF" w:rsidR="00F936ED" w:rsidRPr="007812B9" w:rsidRDefault="00F936ED" w:rsidP="00F936ED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und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3818" w14:textId="32F2E1DF" w:rsidR="00F936ED" w:rsidRPr="007812B9" w:rsidRDefault="00F936ED" w:rsidP="00F936ED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BB33" w14:textId="72CA8303" w:rsidR="00F936ED" w:rsidRPr="00E5134C" w:rsidRDefault="00F936ED" w:rsidP="00F936E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F7117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43.834,17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5C22" w14:textId="4FB34655" w:rsidR="00F936ED" w:rsidRPr="00E5134C" w:rsidRDefault="00F936ED" w:rsidP="00F936E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F7117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43.834,17</w:t>
            </w:r>
          </w:p>
        </w:tc>
      </w:tr>
      <w:tr w:rsidR="00F936ED" w:rsidRPr="008A2BF5" w14:paraId="07C00CAD" w14:textId="77777777" w:rsidTr="00CF38BB">
        <w:trPr>
          <w:trHeight w:val="36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EA3A3" w14:textId="5B15BE21" w:rsidR="00F936ED" w:rsidRPr="007812B9" w:rsidRDefault="00F936ED" w:rsidP="00F936ED">
            <w:pPr>
              <w:widowControl/>
              <w:autoSpaceDE/>
              <w:autoSpaceDN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6939" w14:textId="6C2BCF6D" w:rsidR="00F936ED" w:rsidRPr="00027AA6" w:rsidRDefault="00F936ED" w:rsidP="00F936ED">
            <w:pPr>
              <w:widowControl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655567">
              <w:rPr>
                <w:rFonts w:eastAsia="Times New Roman"/>
                <w:color w:val="000000"/>
                <w:sz w:val="20"/>
                <w:szCs w:val="20"/>
              </w:rPr>
              <w:t xml:space="preserve">Concessão de uso temporário de espaço público, a título precatório e oneroso, com a finalidade de exploração comercial de área medindo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350</w:t>
            </w:r>
            <w:r w:rsidRPr="00655567">
              <w:rPr>
                <w:rFonts w:eastAsia="Times New Roman"/>
                <w:color w:val="000000"/>
                <w:sz w:val="20"/>
                <w:szCs w:val="20"/>
              </w:rPr>
              <w:t>m² para camarote privados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com </w:t>
            </w:r>
            <w:r w:rsidRPr="00050E5C">
              <w:rPr>
                <w:rFonts w:eastAsia="Times New Roman"/>
                <w:color w:val="000000"/>
                <w:sz w:val="20"/>
                <w:szCs w:val="20"/>
              </w:rPr>
              <w:t>02 pisos com no mínimo 12 unidades e um máximo de até 15 unidades por piso, com capacidade individual para 10 pessoas, tendo em cada pavimento um corredor de acesso, área para sanitários, sendo 6 Banheiros STD, área para bar, saídas de emergência, e uma entrada e  portaria para acesso, devendo também garantir acessibilidade a todos os Camarotes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94B6" w14:textId="67C187D3" w:rsidR="00F936ED" w:rsidRDefault="00F936ED" w:rsidP="00F936ED">
            <w:pPr>
              <w:widowControl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19356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ADE44" w14:textId="068493FB" w:rsidR="00F936ED" w:rsidRDefault="00F936ED" w:rsidP="00F936ED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und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8981" w14:textId="272DADFF" w:rsidR="00F936ED" w:rsidRDefault="00F936ED" w:rsidP="00F936ED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F98B" w14:textId="6AA8DBAC" w:rsidR="00F936ED" w:rsidRPr="00E5134C" w:rsidRDefault="00F936ED" w:rsidP="00F936ED">
            <w:pPr>
              <w:widowControl/>
              <w:jc w:val="center"/>
              <w:rPr>
                <w:sz w:val="18"/>
                <w:szCs w:val="18"/>
              </w:rPr>
            </w:pPr>
            <w:r w:rsidRPr="003045B9">
              <w:rPr>
                <w:sz w:val="20"/>
                <w:szCs w:val="20"/>
              </w:rPr>
              <w:t>R$</w:t>
            </w:r>
            <w:r>
              <w:rPr>
                <w:sz w:val="20"/>
                <w:szCs w:val="20"/>
              </w:rPr>
              <w:t xml:space="preserve"> 52.142,06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47FA" w14:textId="0714F06A" w:rsidR="00F936ED" w:rsidRPr="00E5134C" w:rsidRDefault="00F936ED" w:rsidP="00F936ED">
            <w:pPr>
              <w:widowControl/>
              <w:jc w:val="center"/>
              <w:rPr>
                <w:sz w:val="18"/>
                <w:szCs w:val="18"/>
              </w:rPr>
            </w:pPr>
            <w:r w:rsidRPr="003045B9">
              <w:rPr>
                <w:sz w:val="20"/>
                <w:szCs w:val="20"/>
              </w:rPr>
              <w:t>R$</w:t>
            </w:r>
            <w:r>
              <w:rPr>
                <w:sz w:val="20"/>
                <w:szCs w:val="20"/>
              </w:rPr>
              <w:t xml:space="preserve"> 52.142,06</w:t>
            </w:r>
          </w:p>
        </w:tc>
      </w:tr>
    </w:tbl>
    <w:p w14:paraId="478DCFFB" w14:textId="77777777" w:rsidR="007D612E" w:rsidRPr="00836B50" w:rsidRDefault="007D612E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06AE1F7D" w:rsidR="00F873C6" w:rsidRPr="007A380C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C0517B">
        <w:rPr>
          <w:sz w:val="24"/>
          <w:szCs w:val="24"/>
          <w:lang w:val="pt-BR"/>
        </w:rPr>
        <w:t>10</w:t>
      </w:r>
      <w:r w:rsidRPr="00AC3E75">
        <w:rPr>
          <w:color w:val="FF0000"/>
          <w:sz w:val="24"/>
          <w:szCs w:val="24"/>
          <w:lang w:val="pt-BR"/>
        </w:rPr>
        <w:t>.</w:t>
      </w:r>
      <w:r w:rsidRPr="00DF232B">
        <w:rPr>
          <w:sz w:val="24"/>
          <w:szCs w:val="24"/>
          <w:lang w:val="pt-BR"/>
        </w:rPr>
        <w:t xml:space="preserve">1 </w:t>
      </w:r>
      <w:r w:rsidRPr="00DF232B">
        <w:rPr>
          <w:spacing w:val="-2"/>
          <w:sz w:val="24"/>
          <w:szCs w:val="24"/>
          <w:lang w:val="pt-BR"/>
        </w:rPr>
        <w:t>O</w:t>
      </w:r>
      <w:r w:rsidR="00CB5E4B" w:rsidRPr="00DF232B">
        <w:rPr>
          <w:spacing w:val="-3"/>
          <w:sz w:val="24"/>
          <w:szCs w:val="24"/>
          <w:lang w:val="pt-BR"/>
        </w:rPr>
        <w:t xml:space="preserve"> </w:t>
      </w:r>
      <w:r w:rsidR="00CB5E4B" w:rsidRPr="00DF232B">
        <w:rPr>
          <w:sz w:val="24"/>
          <w:szCs w:val="24"/>
          <w:lang w:val="pt-BR"/>
        </w:rPr>
        <w:t>valor</w:t>
      </w:r>
      <w:r w:rsidR="00CB5E4B" w:rsidRPr="00DF232B">
        <w:rPr>
          <w:spacing w:val="-1"/>
          <w:sz w:val="24"/>
          <w:szCs w:val="24"/>
          <w:lang w:val="pt-BR"/>
        </w:rPr>
        <w:t xml:space="preserve"> </w:t>
      </w:r>
      <w:r w:rsidR="005C18CD" w:rsidRPr="00DF232B">
        <w:rPr>
          <w:sz w:val="24"/>
          <w:szCs w:val="24"/>
          <w:lang w:val="pt-BR"/>
        </w:rPr>
        <w:t xml:space="preserve">total da </w:t>
      </w:r>
      <w:r w:rsidR="000E1207">
        <w:rPr>
          <w:sz w:val="24"/>
          <w:szCs w:val="24"/>
          <w:lang w:val="pt-BR"/>
        </w:rPr>
        <w:t>receita</w:t>
      </w:r>
      <w:r w:rsidR="005C18CD" w:rsidRPr="00DF232B">
        <w:rPr>
          <w:sz w:val="24"/>
          <w:szCs w:val="24"/>
          <w:lang w:val="pt-BR"/>
        </w:rPr>
        <w:t xml:space="preserve"> está estimado em </w:t>
      </w:r>
      <w:r w:rsidR="005C18CD" w:rsidRPr="00DA315B">
        <w:rPr>
          <w:color w:val="000000" w:themeColor="text1"/>
          <w:sz w:val="24"/>
          <w:szCs w:val="24"/>
          <w:lang w:val="pt-BR"/>
        </w:rPr>
        <w:t>R$</w:t>
      </w:r>
      <w:r w:rsidR="00DA315B" w:rsidRPr="00DA315B">
        <w:rPr>
          <w:color w:val="000000" w:themeColor="text1"/>
          <w:sz w:val="24"/>
          <w:szCs w:val="24"/>
          <w:lang w:val="pt-BR"/>
        </w:rPr>
        <w:t xml:space="preserve"> </w:t>
      </w:r>
      <w:r w:rsidR="00F936ED" w:rsidRPr="00F936ED">
        <w:rPr>
          <w:color w:val="000000" w:themeColor="text1"/>
          <w:sz w:val="24"/>
          <w:szCs w:val="24"/>
          <w:lang w:val="pt-BR"/>
        </w:rPr>
        <w:t>95.976,23</w:t>
      </w:r>
    </w:p>
    <w:p w14:paraId="642C13B4" w14:textId="11F89F3D" w:rsidR="00F873C6" w:rsidRPr="007A380C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30B9A951" w14:textId="5DA144D1" w:rsidR="00183745" w:rsidRDefault="005C18CD" w:rsidP="00183745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36B50">
        <w:rPr>
          <w:sz w:val="24"/>
          <w:szCs w:val="24"/>
        </w:rPr>
        <w:t>10.</w:t>
      </w:r>
      <w:r w:rsidRPr="007A380C">
        <w:rPr>
          <w:color w:val="auto"/>
          <w:sz w:val="24"/>
          <w:szCs w:val="24"/>
        </w:rPr>
        <w:t xml:space="preserve">2 </w:t>
      </w:r>
      <w:r w:rsidR="004B649F" w:rsidRPr="007A380C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  <w:r w:rsidR="007477C8">
        <w:rPr>
          <w:color w:val="auto"/>
          <w:sz w:val="24"/>
          <w:szCs w:val="24"/>
        </w:rPr>
        <w:t xml:space="preserve"> </w:t>
      </w:r>
    </w:p>
    <w:p w14:paraId="0BCBDEDD" w14:textId="33305E75" w:rsidR="00183745" w:rsidRDefault="00183745" w:rsidP="00183745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>
        <w:rPr>
          <w:sz w:val="24"/>
          <w:szCs w:val="24"/>
        </w:rPr>
        <w:t>ou</w:t>
      </w:r>
    </w:p>
    <w:p w14:paraId="7A7A2AA4" w14:textId="77777777" w:rsidR="00183745" w:rsidRPr="00183745" w:rsidRDefault="00183745" w:rsidP="00183745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>
        <w:rPr>
          <w:sz w:val="24"/>
          <w:szCs w:val="24"/>
        </w:rPr>
        <w:t>10.</w:t>
      </w:r>
      <w:r w:rsidRPr="00183745">
        <w:rPr>
          <w:color w:val="auto"/>
          <w:sz w:val="24"/>
          <w:szCs w:val="24"/>
        </w:rPr>
        <w:t>3 A ata oferece maior detalhamento das regras que serão aplicadas em relação à vigência da contratação.</w:t>
      </w:r>
    </w:p>
    <w:p w14:paraId="33D6C585" w14:textId="77777777" w:rsidR="007A0CDE" w:rsidRPr="007A380C" w:rsidRDefault="007A0CDE" w:rsidP="00183745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836B50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836B50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para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ou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não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Solução</w:t>
      </w:r>
    </w:p>
    <w:p w14:paraId="234DB70A" w14:textId="1AB92D23" w:rsidR="008E4F00" w:rsidRPr="00CC04EE" w:rsidRDefault="008E4F00" w:rsidP="008E4F00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CC04EE">
        <w:rPr>
          <w:sz w:val="24"/>
          <w:szCs w:val="24"/>
          <w:lang w:val="pt-BR"/>
        </w:rPr>
        <w:t xml:space="preserve">O objeto da licitação é necessário para as atividades ligadas a Secretária de </w:t>
      </w:r>
      <w:r w:rsidR="00F45798">
        <w:rPr>
          <w:sz w:val="24"/>
          <w:szCs w:val="24"/>
          <w:lang w:val="pt-BR"/>
        </w:rPr>
        <w:t>Cultura, Turismo e Empreendedorismo</w:t>
      </w:r>
      <w:r w:rsidRPr="00CC04EE">
        <w:rPr>
          <w:sz w:val="24"/>
          <w:szCs w:val="24"/>
          <w:lang w:val="pt-BR"/>
        </w:rPr>
        <w:t xml:space="preserve">, os objetos contemplados por este ETP não será parcelada, tendo em vista, a </w:t>
      </w:r>
      <w:r w:rsidR="007A0CDE">
        <w:rPr>
          <w:sz w:val="24"/>
          <w:szCs w:val="24"/>
          <w:lang w:val="pt-BR"/>
        </w:rPr>
        <w:t>arrecadação de receita,</w:t>
      </w:r>
      <w:r w:rsidRPr="00CC04EE">
        <w:rPr>
          <w:sz w:val="24"/>
          <w:szCs w:val="24"/>
          <w:lang w:val="pt-BR"/>
        </w:rPr>
        <w:t xml:space="preserve"> </w:t>
      </w:r>
      <w:r w:rsidR="007A0CDE">
        <w:rPr>
          <w:sz w:val="24"/>
          <w:szCs w:val="24"/>
          <w:lang w:val="pt-BR"/>
        </w:rPr>
        <w:t>e</w:t>
      </w:r>
      <w:r w:rsidRPr="00CC04EE">
        <w:rPr>
          <w:sz w:val="24"/>
          <w:szCs w:val="24"/>
          <w:lang w:val="pt-BR"/>
        </w:rPr>
        <w:t xml:space="preserve"> o objeto configura sistema único e integrado ou a padronização e escolha levou a fornecedor exclusivo. </w:t>
      </w:r>
    </w:p>
    <w:p w14:paraId="7773D093" w14:textId="44A0D6D0" w:rsidR="008E4F00" w:rsidRPr="00F820AB" w:rsidRDefault="007A0CDE" w:rsidP="008E4F00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7A0CDE">
        <w:rPr>
          <w:sz w:val="24"/>
          <w:szCs w:val="24"/>
          <w:lang w:val="pt-BR"/>
        </w:rPr>
        <w:t xml:space="preserve">A concessão, realizada de forma precatória e onerosa, visa a arrecadação de receitas, contribuindo significativamente para a economia de recursos próprios do município. Além disso, a arrecadação possibilitará a destinação desses recursos para cobrir as despesas do próprio evento, garantindo uma gestão financeira mais eficiente. A presença de um cessionário também promove a organização e o bom </w:t>
      </w:r>
      <w:r w:rsidRPr="007A0CDE">
        <w:rPr>
          <w:sz w:val="24"/>
          <w:szCs w:val="24"/>
          <w:lang w:val="pt-BR"/>
        </w:rPr>
        <w:lastRenderedPageBreak/>
        <w:t>funcionamento do espaço público, beneficiando tanto os participantes quanto a comunidade local</w:t>
      </w:r>
      <w:r w:rsidR="003102F3">
        <w:rPr>
          <w:sz w:val="24"/>
          <w:szCs w:val="24"/>
          <w:lang w:val="pt-BR"/>
        </w:rPr>
        <w:t>.</w:t>
      </w:r>
    </w:p>
    <w:p w14:paraId="31157E5B" w14:textId="77777777" w:rsidR="008E4F00" w:rsidRPr="00591A7D" w:rsidRDefault="008E4F00" w:rsidP="008E4F00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591A7D">
        <w:rPr>
          <w:sz w:val="24"/>
          <w:szCs w:val="24"/>
          <w:lang w:val="pt-BR"/>
        </w:rPr>
        <w:t>Está solução do item anterior está amparada pelo art. 40, § 3º, da Lei nº 14.133/21.</w:t>
      </w:r>
    </w:p>
    <w:p w14:paraId="642C13BC" w14:textId="38B587A3" w:rsidR="00F873C6" w:rsidRPr="008E4F00" w:rsidRDefault="00A17ED5" w:rsidP="00615C14">
      <w:pPr>
        <w:tabs>
          <w:tab w:val="left" w:pos="396"/>
        </w:tabs>
        <w:spacing w:before="235" w:after="240" w:line="268" w:lineRule="auto"/>
        <w:ind w:left="396" w:right="476"/>
        <w:jc w:val="both"/>
        <w:rPr>
          <w:color w:val="FF0000"/>
          <w:sz w:val="24"/>
          <w:szCs w:val="24"/>
          <w:lang w:val="pt-BR"/>
        </w:rPr>
      </w:pPr>
      <w:r w:rsidRPr="008E4F00">
        <w:rPr>
          <w:sz w:val="24"/>
          <w:szCs w:val="24"/>
          <w:lang w:val="pt-BR"/>
        </w:rPr>
        <w:t xml:space="preserve">11.4 </w:t>
      </w:r>
      <w:r w:rsidR="00CB5E4B" w:rsidRPr="008E4F00">
        <w:rPr>
          <w:spacing w:val="54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A</w:t>
      </w:r>
      <w:r w:rsidR="00CB5E4B" w:rsidRPr="008E4F00">
        <w:rPr>
          <w:spacing w:val="55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súmula</w:t>
      </w:r>
      <w:r w:rsidR="00CB5E4B" w:rsidRPr="008E4F00">
        <w:rPr>
          <w:spacing w:val="54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247</w:t>
      </w:r>
      <w:r w:rsidR="00CB5E4B" w:rsidRPr="008E4F00">
        <w:rPr>
          <w:spacing w:val="55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do</w:t>
      </w:r>
      <w:r w:rsidR="00CB5E4B" w:rsidRPr="008E4F00">
        <w:rPr>
          <w:spacing w:val="54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Tribunal</w:t>
      </w:r>
      <w:r w:rsidR="00CB5E4B" w:rsidRPr="008E4F00">
        <w:rPr>
          <w:spacing w:val="55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de</w:t>
      </w:r>
      <w:r w:rsidR="00CB5E4B" w:rsidRPr="008E4F00">
        <w:rPr>
          <w:spacing w:val="54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Contas</w:t>
      </w:r>
      <w:r w:rsidR="00CB5E4B" w:rsidRPr="008E4F00">
        <w:rPr>
          <w:spacing w:val="55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da</w:t>
      </w:r>
      <w:r w:rsidR="00CB5E4B" w:rsidRPr="008E4F00">
        <w:rPr>
          <w:spacing w:val="54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União</w:t>
      </w:r>
      <w:r w:rsidR="00CB5E4B" w:rsidRPr="008E4F00">
        <w:rPr>
          <w:spacing w:val="55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é</w:t>
      </w:r>
      <w:r w:rsidR="00CB5E4B" w:rsidRPr="008E4F00">
        <w:rPr>
          <w:spacing w:val="54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tácita</w:t>
      </w:r>
      <w:r w:rsidR="00CB5E4B" w:rsidRPr="008E4F00">
        <w:rPr>
          <w:spacing w:val="55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ao</w:t>
      </w:r>
      <w:r w:rsidR="00CB5E4B" w:rsidRPr="008E4F00">
        <w:rPr>
          <w:spacing w:val="55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afirmar:</w:t>
      </w:r>
      <w:r w:rsidR="00CB5E4B" w:rsidRPr="008E4F00">
        <w:rPr>
          <w:spacing w:val="54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É</w:t>
      </w:r>
      <w:r w:rsidR="00CB5E4B" w:rsidRPr="008E4F00">
        <w:rPr>
          <w:spacing w:val="55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obrigatória</w:t>
      </w:r>
      <w:r w:rsidR="00CB5E4B" w:rsidRPr="008E4F00">
        <w:rPr>
          <w:spacing w:val="54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a</w:t>
      </w:r>
      <w:r w:rsidR="001C33D7" w:rsidRPr="008E4F00">
        <w:rPr>
          <w:sz w:val="24"/>
          <w:szCs w:val="24"/>
          <w:lang w:val="pt-BR"/>
        </w:rPr>
        <w:t xml:space="preserve"> </w:t>
      </w:r>
      <w:r w:rsidR="00CB5E4B" w:rsidRPr="008E4F00">
        <w:rPr>
          <w:spacing w:val="-56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8E4F00">
        <w:rPr>
          <w:spacing w:val="1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8E4F00">
        <w:rPr>
          <w:spacing w:val="1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8E4F00">
        <w:rPr>
          <w:spacing w:val="1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E4F00">
        <w:rPr>
          <w:spacing w:val="1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8E4F00">
        <w:rPr>
          <w:spacing w:val="1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8E4F00">
        <w:rPr>
          <w:spacing w:val="1"/>
          <w:sz w:val="24"/>
          <w:szCs w:val="24"/>
          <w:lang w:val="pt-BR"/>
        </w:rPr>
        <w:t xml:space="preserve"> </w:t>
      </w:r>
      <w:r w:rsidR="00CB5E4B" w:rsidRPr="008E4F00">
        <w:rPr>
          <w:sz w:val="24"/>
          <w:szCs w:val="24"/>
          <w:lang w:val="pt-BR"/>
        </w:rPr>
        <w:t>adequar-se a essa divisibilidade.</w:t>
      </w:r>
    </w:p>
    <w:p w14:paraId="642C13BE" w14:textId="6D56E320" w:rsidR="00F873C6" w:rsidRPr="001C33D7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sz w:val="24"/>
          <w:szCs w:val="24"/>
          <w:lang w:val="pt-BR"/>
        </w:rPr>
      </w:pPr>
      <w:r w:rsidRPr="001C33D7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1C33D7">
        <w:rPr>
          <w:rFonts w:eastAsia="Times New Roman"/>
          <w:sz w:val="24"/>
          <w:szCs w:val="24"/>
          <w:lang w:val="pt-BR"/>
        </w:rPr>
        <w:t>averá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o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parcelamento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da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solução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como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forma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de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evitar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erros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decorrentes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1C33D7">
        <w:rPr>
          <w:rFonts w:eastAsia="Times New Roman"/>
          <w:sz w:val="24"/>
          <w:szCs w:val="24"/>
          <w:lang w:val="pt-BR"/>
        </w:rPr>
        <w:t>da</w:t>
      </w:r>
      <w:r w:rsidR="008373A1" w:rsidRPr="001C33D7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1C33D7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Pr="001C33D7">
        <w:rPr>
          <w:rFonts w:eastAsia="Times New Roman"/>
          <w:sz w:val="24"/>
          <w:szCs w:val="24"/>
          <w:lang w:val="pt-BR"/>
        </w:rPr>
        <w:t>cujos</w:t>
      </w:r>
      <w:r w:rsidR="00CB5E4B" w:rsidRPr="001C33D7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1C33D7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836B50" w:rsidRDefault="00433629" w:rsidP="00A0384E">
      <w:pPr>
        <w:pStyle w:val="Ttulo1"/>
        <w:spacing w:before="254" w:after="240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836B50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e/ou</w:t>
      </w:r>
      <w:r w:rsidR="00CB5E4B"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3A371E5C" w:rsidR="00F873C6" w:rsidRPr="00836B50" w:rsidRDefault="00CB5E4B" w:rsidP="00A0384E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836B50">
        <w:rPr>
          <w:rFonts w:eastAsia="Times New Roman"/>
          <w:sz w:val="24"/>
          <w:szCs w:val="24"/>
          <w:lang w:val="pt-BR"/>
        </w:rPr>
        <w:t>licitações</w:t>
      </w:r>
      <w:r w:rsidR="00615C14">
        <w:rPr>
          <w:rFonts w:eastAsia="Times New Roman"/>
          <w:sz w:val="24"/>
          <w:szCs w:val="24"/>
          <w:lang w:val="pt-BR"/>
        </w:rPr>
        <w:t xml:space="preserve"> que</w:t>
      </w:r>
      <w:r w:rsidRPr="00836B50">
        <w:rPr>
          <w:rFonts w:eastAsia="Times New Roman"/>
          <w:sz w:val="24"/>
          <w:szCs w:val="24"/>
          <w:lang w:val="pt-BR"/>
        </w:rPr>
        <w:t xml:space="preserve"> contemplaram itens de diferentes segmentos dentro d</w:t>
      </w:r>
      <w:r w:rsidR="00A0384E">
        <w:rPr>
          <w:rFonts w:eastAsia="Times New Roman"/>
          <w:sz w:val="24"/>
          <w:szCs w:val="24"/>
          <w:lang w:val="pt-BR"/>
        </w:rPr>
        <w:t>a Secretaria</w:t>
      </w:r>
      <w:r w:rsidRPr="00836B50">
        <w:rPr>
          <w:rFonts w:eastAsia="Times New Roman"/>
          <w:sz w:val="24"/>
          <w:szCs w:val="24"/>
          <w:lang w:val="pt-BR"/>
        </w:rPr>
        <w:t>.</w:t>
      </w:r>
    </w:p>
    <w:p w14:paraId="642C13C3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836B50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836B50">
        <w:rPr>
          <w:rFonts w:ascii="Arial" w:hAnsi="Arial" w:cs="Arial"/>
          <w:sz w:val="24"/>
          <w:szCs w:val="24"/>
          <w:lang w:val="pt-BR"/>
        </w:rPr>
        <w:t>Alinhamento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entre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o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836B50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836B50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836B50">
        <w:rPr>
          <w:rFonts w:eastAsia="Times New Roman"/>
          <w:sz w:val="24"/>
          <w:szCs w:val="24"/>
          <w:lang w:val="pt-BR"/>
        </w:rPr>
        <w:t>o Departamento de Compras</w:t>
      </w:r>
      <w:r w:rsidRPr="00836B50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E046AA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 </w:t>
      </w:r>
      <w:r w:rsidR="00C176C2" w:rsidRPr="00E046AA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E" w14:textId="05F4B9B4" w:rsidR="00F873C6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1884DE0C" w14:textId="77777777" w:rsidR="00126366" w:rsidRPr="00836B50" w:rsidRDefault="0012636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836B5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3F0CEDAB" w:rsidR="00F873C6" w:rsidRPr="00836B50" w:rsidRDefault="008373A1" w:rsidP="00A0384E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Busca de resultados positivos para Administração atingindo a sua atividade finalística; </w:t>
      </w:r>
    </w:p>
    <w:p w14:paraId="642C13D8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836B5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4646FBE" w:rsidR="007A55DA" w:rsidRDefault="007A55DA">
      <w:pPr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br w:type="page"/>
      </w:r>
    </w:p>
    <w:p w14:paraId="4C1FB812" w14:textId="77777777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3C4739EB" w:rsidR="00F873C6" w:rsidRPr="00836B50" w:rsidRDefault="00126366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risco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calculado,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fiscalizações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elencadas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execução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constituem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fator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inviabilidade</w:t>
      </w:r>
      <w:r w:rsidR="00CB5E4B" w:rsidRPr="00836B50">
        <w:rPr>
          <w:spacing w:val="4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45DD61F2" w14:textId="77777777" w:rsidR="00F873C6" w:rsidRDefault="008373A1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</w:p>
    <w:p w14:paraId="6069E03F" w14:textId="77777777" w:rsidR="00B2307A" w:rsidRDefault="00B2307A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0C63C1C" w14:textId="7234890D" w:rsidR="00AF345A" w:rsidRDefault="00AF345A">
      <w:pPr>
        <w:rPr>
          <w:b/>
          <w:bCs/>
          <w:sz w:val="24"/>
          <w:szCs w:val="24"/>
          <w:lang w:val="pt-BR"/>
        </w:rPr>
      </w:pPr>
    </w:p>
    <w:p w14:paraId="4025C314" w14:textId="7ED1C6D8" w:rsidR="0026156D" w:rsidRPr="0026156D" w:rsidRDefault="0026156D" w:rsidP="00C176C2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26156D">
        <w:rPr>
          <w:b/>
          <w:bCs/>
          <w:sz w:val="24"/>
          <w:szCs w:val="24"/>
          <w:lang w:val="pt-BR"/>
        </w:rPr>
        <w:t>19. Responsáveis</w:t>
      </w:r>
    </w:p>
    <w:p w14:paraId="62F5BB6F" w14:textId="77777777" w:rsidR="0026156D" w:rsidRDefault="0026156D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AAE1F37" w14:textId="77777777" w:rsidR="0026156D" w:rsidRDefault="0026156D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158BBA5C" w14:textId="05253FF0" w:rsidR="0026156D" w:rsidRPr="0026156D" w:rsidRDefault="0026156D" w:rsidP="0026156D">
      <w:pPr>
        <w:spacing w:line="268" w:lineRule="auto"/>
        <w:ind w:right="476"/>
        <w:jc w:val="both"/>
        <w:rPr>
          <w:b/>
          <w:bCs/>
          <w:sz w:val="24"/>
          <w:szCs w:val="24"/>
          <w:lang w:val="pt-BR"/>
        </w:rPr>
      </w:pPr>
      <w:r w:rsidRPr="0026156D">
        <w:rPr>
          <w:b/>
          <w:bCs/>
          <w:sz w:val="24"/>
          <w:szCs w:val="24"/>
          <w:lang w:val="pt-BR"/>
        </w:rPr>
        <w:t xml:space="preserve">                                    _________________________________</w:t>
      </w:r>
    </w:p>
    <w:p w14:paraId="3C45D354" w14:textId="77D7DC2A" w:rsidR="0026156D" w:rsidRDefault="00AF345A" w:rsidP="00AF345A">
      <w:pPr>
        <w:spacing w:line="268" w:lineRule="auto"/>
        <w:ind w:right="476"/>
        <w:jc w:val="center"/>
        <w:rPr>
          <w:b/>
          <w:bCs/>
          <w:sz w:val="24"/>
          <w:szCs w:val="24"/>
          <w:lang w:val="pt-BR"/>
        </w:rPr>
      </w:pPr>
      <w:r>
        <w:rPr>
          <w:b/>
          <w:bCs/>
          <w:sz w:val="24"/>
          <w:szCs w:val="24"/>
          <w:lang w:val="pt-BR"/>
        </w:rPr>
        <w:t>José Felipe de Oliveira Silva</w:t>
      </w:r>
    </w:p>
    <w:p w14:paraId="2F2626FA" w14:textId="03FAB578" w:rsidR="00AF345A" w:rsidRPr="00AF345A" w:rsidRDefault="00CF38BB" w:rsidP="00AF345A">
      <w:pPr>
        <w:spacing w:line="268" w:lineRule="auto"/>
        <w:ind w:right="476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Diretor Administrativo</w:t>
      </w:r>
    </w:p>
    <w:p w14:paraId="072D08C0" w14:textId="77777777" w:rsidR="0026156D" w:rsidRPr="0026156D" w:rsidRDefault="0026156D" w:rsidP="0026156D">
      <w:pPr>
        <w:spacing w:line="268" w:lineRule="auto"/>
        <w:ind w:right="476"/>
        <w:jc w:val="both"/>
        <w:rPr>
          <w:b/>
          <w:bCs/>
          <w:sz w:val="24"/>
          <w:szCs w:val="24"/>
          <w:lang w:val="pt-BR"/>
        </w:rPr>
      </w:pPr>
    </w:p>
    <w:p w14:paraId="7B73B353" w14:textId="77777777" w:rsidR="0026156D" w:rsidRPr="0026156D" w:rsidRDefault="0026156D" w:rsidP="0026156D">
      <w:pPr>
        <w:spacing w:line="268" w:lineRule="auto"/>
        <w:ind w:right="476"/>
        <w:jc w:val="both"/>
        <w:rPr>
          <w:b/>
          <w:bCs/>
          <w:sz w:val="24"/>
          <w:szCs w:val="24"/>
          <w:lang w:val="pt-BR"/>
        </w:rPr>
      </w:pPr>
    </w:p>
    <w:p w14:paraId="2A56A06C" w14:textId="2DDF924C" w:rsidR="00B56CBF" w:rsidRDefault="0026156D" w:rsidP="009F3E8B">
      <w:pPr>
        <w:spacing w:line="268" w:lineRule="auto"/>
        <w:ind w:right="476"/>
        <w:jc w:val="both"/>
        <w:rPr>
          <w:b/>
          <w:bCs/>
          <w:sz w:val="24"/>
          <w:szCs w:val="24"/>
          <w:lang w:val="pt-BR"/>
        </w:rPr>
      </w:pPr>
      <w:r w:rsidRPr="0026156D">
        <w:rPr>
          <w:b/>
          <w:bCs/>
          <w:sz w:val="24"/>
          <w:szCs w:val="24"/>
          <w:lang w:val="pt-BR"/>
        </w:rPr>
        <w:t xml:space="preserve">                                    _________________________________</w:t>
      </w:r>
      <w:bookmarkStart w:id="17" w:name="16._Responsáveis"/>
      <w:bookmarkEnd w:id="17"/>
    </w:p>
    <w:p w14:paraId="74FC3A8F" w14:textId="31182CC4" w:rsidR="00AF345A" w:rsidRDefault="00CF38BB" w:rsidP="00AF345A">
      <w:pPr>
        <w:spacing w:line="268" w:lineRule="auto"/>
        <w:ind w:right="476"/>
        <w:jc w:val="center"/>
        <w:rPr>
          <w:b/>
          <w:bCs/>
          <w:sz w:val="24"/>
          <w:szCs w:val="24"/>
          <w:lang w:val="pt-BR"/>
        </w:rPr>
      </w:pPr>
      <w:r>
        <w:rPr>
          <w:b/>
          <w:bCs/>
          <w:sz w:val="24"/>
          <w:szCs w:val="24"/>
          <w:lang w:val="pt-BR"/>
        </w:rPr>
        <w:t>Filipe de Oliveira Vieira</w:t>
      </w:r>
    </w:p>
    <w:p w14:paraId="5C056D14" w14:textId="6F69B703" w:rsidR="00AF345A" w:rsidRPr="00AF345A" w:rsidRDefault="00AF345A" w:rsidP="00AF345A">
      <w:pPr>
        <w:spacing w:line="268" w:lineRule="auto"/>
        <w:ind w:right="476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Secretário de Cultura, Turismo e Empreendedorismo</w:t>
      </w:r>
    </w:p>
    <w:sectPr w:rsidR="00AF345A" w:rsidRPr="00AF345A" w:rsidSect="00B07606">
      <w:headerReference w:type="default" r:id="rId7"/>
      <w:footerReference w:type="default" r:id="rId8"/>
      <w:pgSz w:w="11910" w:h="16840"/>
      <w:pgMar w:top="1134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1CA790" w14:textId="77777777" w:rsidR="00616BD2" w:rsidRDefault="00616BD2">
      <w:r>
        <w:separator/>
      </w:r>
    </w:p>
  </w:endnote>
  <w:endnote w:type="continuationSeparator" w:id="0">
    <w:p w14:paraId="50E09143" w14:textId="77777777" w:rsidR="00616BD2" w:rsidRDefault="0061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C1423" w14:textId="5897D4CA" w:rsidR="009F4DB1" w:rsidRDefault="009F4DB1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71516" w14:textId="77777777" w:rsidR="009F4DB1" w:rsidRDefault="009F4DB1">
                          <w:pPr>
                            <w:spacing w:before="12"/>
                            <w:ind w:left="60"/>
                          </w:pPr>
                        </w:p>
                        <w:p w14:paraId="642C142A" w14:textId="34DB6D91" w:rsidR="009F4DB1" w:rsidRDefault="009F4DB1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" filled="f" stroked="f">
              <v:textbox inset="0,0,0,0">
                <w:txbxContent>
                  <w:p w14:paraId="61071516" w14:textId="77777777" w:rsidR="00D21214" w:rsidRDefault="00D21214">
                    <w:pPr>
                      <w:spacing w:before="12"/>
                      <w:ind w:left="60"/>
                    </w:pPr>
                  </w:p>
                  <w:p w14:paraId="642C142A" w14:textId="34DB6D91" w:rsidR="00D21214" w:rsidRDefault="00D21214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F28FB" w14:textId="77777777" w:rsidR="00616BD2" w:rsidRDefault="00616BD2">
      <w:r>
        <w:separator/>
      </w:r>
    </w:p>
  </w:footnote>
  <w:footnote w:type="continuationSeparator" w:id="0">
    <w:p w14:paraId="41998A72" w14:textId="77777777" w:rsidR="00616BD2" w:rsidRDefault="00616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C1422" w14:textId="34BB4586" w:rsidR="009F4DB1" w:rsidRDefault="00D5292E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114300" distR="114300" simplePos="0" relativeHeight="251699200" behindDoc="1" locked="0" layoutInCell="1" allowOverlap="1" wp14:anchorId="4EAF9D2D" wp14:editId="617C99D4">
          <wp:simplePos x="0" y="0"/>
          <wp:positionH relativeFrom="column">
            <wp:posOffset>1162050</wp:posOffset>
          </wp:positionH>
          <wp:positionV relativeFrom="paragraph">
            <wp:posOffset>-135890</wp:posOffset>
          </wp:positionV>
          <wp:extent cx="3057525" cy="417151"/>
          <wp:effectExtent l="0" t="0" r="0" b="2540"/>
          <wp:wrapTight wrapText="bothSides">
            <wp:wrapPolygon edited="0">
              <wp:start x="9555" y="0"/>
              <wp:lineTo x="0" y="2963"/>
              <wp:lineTo x="0" y="20744"/>
              <wp:lineTo x="942" y="20744"/>
              <wp:lineTo x="11439" y="20744"/>
              <wp:lineTo x="21398" y="20744"/>
              <wp:lineTo x="21398" y="988"/>
              <wp:lineTo x="10901" y="0"/>
              <wp:lineTo x="9555" y="0"/>
            </wp:wrapPolygon>
          </wp:wrapTight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4171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F4DB1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4FC138B4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9F4DB1" w:rsidRDefault="009F4DB1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" filled="f" stroked="f">
              <v:textbox inset="0,0,0,0">
                <w:txbxContent>
                  <w:p w14:paraId="642C1428" w14:textId="0FD90BA4" w:rsidR="009F4DB1" w:rsidRDefault="009F4DB1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F4DB1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758950" cy="152400"/>
              <wp:effectExtent l="0" t="0" r="1270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9F4DB1" w:rsidRDefault="009F4DB1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" filled="f" stroked="f">
              <v:textbox inset="0,0,0,0">
                <w:txbxContent>
                  <w:p w14:paraId="642C1429" w14:textId="69340CF8" w:rsidR="00D21214" w:rsidRDefault="00D21214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1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44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8023E77"/>
    <w:multiLevelType w:val="hybridMultilevel"/>
    <w:tmpl w:val="A2A4D48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8" w15:restartNumberingAfterBreak="0">
    <w:nsid w:val="29572E5E"/>
    <w:multiLevelType w:val="hybridMultilevel"/>
    <w:tmpl w:val="18C459A6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1716713"/>
    <w:multiLevelType w:val="multilevel"/>
    <w:tmpl w:val="686453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1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2" w15:restartNumberingAfterBreak="0">
    <w:nsid w:val="37FC7EB2"/>
    <w:multiLevelType w:val="hybridMultilevel"/>
    <w:tmpl w:val="F48EAB9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044BC"/>
    <w:multiLevelType w:val="hybridMultilevel"/>
    <w:tmpl w:val="26DC475A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75DC2"/>
    <w:multiLevelType w:val="hybridMultilevel"/>
    <w:tmpl w:val="B804E196"/>
    <w:lvl w:ilvl="0" w:tplc="04160001">
      <w:start w:val="5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EA3DE7"/>
    <w:multiLevelType w:val="hybridMultilevel"/>
    <w:tmpl w:val="322E7E1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11B7173"/>
    <w:multiLevelType w:val="hybridMultilevel"/>
    <w:tmpl w:val="D9066B12"/>
    <w:lvl w:ilvl="0" w:tplc="AFE8E5E4">
      <w:start w:val="1"/>
      <w:numFmt w:val="decimal"/>
      <w:lvlText w:val="5.1.1.%1"/>
      <w:lvlJc w:val="left"/>
      <w:pPr>
        <w:ind w:left="1287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9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20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1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2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23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4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5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617951987">
    <w:abstractNumId w:val="2"/>
  </w:num>
  <w:num w:numId="2" w16cid:durableId="1736472340">
    <w:abstractNumId w:val="25"/>
  </w:num>
  <w:num w:numId="3" w16cid:durableId="1197351101">
    <w:abstractNumId w:val="19"/>
  </w:num>
  <w:num w:numId="4" w16cid:durableId="863327835">
    <w:abstractNumId w:val="22"/>
  </w:num>
  <w:num w:numId="5" w16cid:durableId="732584535">
    <w:abstractNumId w:val="1"/>
  </w:num>
  <w:num w:numId="6" w16cid:durableId="85538317">
    <w:abstractNumId w:val="11"/>
  </w:num>
  <w:num w:numId="7" w16cid:durableId="529074962">
    <w:abstractNumId w:val="7"/>
  </w:num>
  <w:num w:numId="8" w16cid:durableId="1131167722">
    <w:abstractNumId w:val="23"/>
  </w:num>
  <w:num w:numId="9" w16cid:durableId="151525244">
    <w:abstractNumId w:val="6"/>
  </w:num>
  <w:num w:numId="10" w16cid:durableId="1415278413">
    <w:abstractNumId w:val="24"/>
  </w:num>
  <w:num w:numId="11" w16cid:durableId="877859905">
    <w:abstractNumId w:val="10"/>
  </w:num>
  <w:num w:numId="12" w16cid:durableId="17043559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1889038">
    <w:abstractNumId w:val="3"/>
  </w:num>
  <w:num w:numId="14" w16cid:durableId="921834415">
    <w:abstractNumId w:val="9"/>
  </w:num>
  <w:num w:numId="15" w16cid:durableId="1511335703">
    <w:abstractNumId w:val="20"/>
  </w:num>
  <w:num w:numId="16" w16cid:durableId="1531644906">
    <w:abstractNumId w:val="0"/>
  </w:num>
  <w:num w:numId="17" w16cid:durableId="1211192316">
    <w:abstractNumId w:val="4"/>
  </w:num>
  <w:num w:numId="18" w16cid:durableId="428820275">
    <w:abstractNumId w:val="21"/>
  </w:num>
  <w:num w:numId="19" w16cid:durableId="1426267101">
    <w:abstractNumId w:val="18"/>
  </w:num>
  <w:num w:numId="20" w16cid:durableId="353846476">
    <w:abstractNumId w:val="14"/>
  </w:num>
  <w:num w:numId="21" w16cid:durableId="1327170984">
    <w:abstractNumId w:val="12"/>
  </w:num>
  <w:num w:numId="22" w16cid:durableId="418216421">
    <w:abstractNumId w:val="5"/>
  </w:num>
  <w:num w:numId="23" w16cid:durableId="491605434">
    <w:abstractNumId w:val="17"/>
  </w:num>
  <w:num w:numId="24" w16cid:durableId="325326679">
    <w:abstractNumId w:val="15"/>
  </w:num>
  <w:num w:numId="25" w16cid:durableId="32197644">
    <w:abstractNumId w:val="8"/>
  </w:num>
  <w:num w:numId="26" w16cid:durableId="625240340">
    <w:abstractNumId w:val="13"/>
  </w:num>
  <w:num w:numId="27" w16cid:durableId="18881012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4420"/>
    <w:rsid w:val="000263BB"/>
    <w:rsid w:val="00027AA6"/>
    <w:rsid w:val="00046D53"/>
    <w:rsid w:val="0005661C"/>
    <w:rsid w:val="0006119E"/>
    <w:rsid w:val="000633D4"/>
    <w:rsid w:val="00096D69"/>
    <w:rsid w:val="000A4E48"/>
    <w:rsid w:val="000A70D6"/>
    <w:rsid w:val="000C1330"/>
    <w:rsid w:val="000C1E34"/>
    <w:rsid w:val="000C57B1"/>
    <w:rsid w:val="000E1207"/>
    <w:rsid w:val="000F3183"/>
    <w:rsid w:val="001043EC"/>
    <w:rsid w:val="00125ABC"/>
    <w:rsid w:val="00126366"/>
    <w:rsid w:val="001305BD"/>
    <w:rsid w:val="0013698D"/>
    <w:rsid w:val="00144062"/>
    <w:rsid w:val="001552D9"/>
    <w:rsid w:val="0016411B"/>
    <w:rsid w:val="00172DC3"/>
    <w:rsid w:val="00183745"/>
    <w:rsid w:val="0019255D"/>
    <w:rsid w:val="001943D7"/>
    <w:rsid w:val="001B3902"/>
    <w:rsid w:val="001B40D1"/>
    <w:rsid w:val="001C2B3A"/>
    <w:rsid w:val="001C33D7"/>
    <w:rsid w:val="001C3509"/>
    <w:rsid w:val="001C75F6"/>
    <w:rsid w:val="001E5DE8"/>
    <w:rsid w:val="001E7ACC"/>
    <w:rsid w:val="001F391E"/>
    <w:rsid w:val="001F6C8B"/>
    <w:rsid w:val="00216A5C"/>
    <w:rsid w:val="0022191C"/>
    <w:rsid w:val="00233374"/>
    <w:rsid w:val="00241492"/>
    <w:rsid w:val="0026156D"/>
    <w:rsid w:val="00264AD7"/>
    <w:rsid w:val="00266B7F"/>
    <w:rsid w:val="002B4420"/>
    <w:rsid w:val="002C17F0"/>
    <w:rsid w:val="002F16B2"/>
    <w:rsid w:val="002F359F"/>
    <w:rsid w:val="003102F3"/>
    <w:rsid w:val="0031179B"/>
    <w:rsid w:val="00312242"/>
    <w:rsid w:val="00312977"/>
    <w:rsid w:val="00320E55"/>
    <w:rsid w:val="0033575A"/>
    <w:rsid w:val="00336B1D"/>
    <w:rsid w:val="00360371"/>
    <w:rsid w:val="00380381"/>
    <w:rsid w:val="003A1DF7"/>
    <w:rsid w:val="003A4F2F"/>
    <w:rsid w:val="003A65EA"/>
    <w:rsid w:val="003B6430"/>
    <w:rsid w:val="003C173D"/>
    <w:rsid w:val="004010DD"/>
    <w:rsid w:val="004021C1"/>
    <w:rsid w:val="00414DB5"/>
    <w:rsid w:val="00423672"/>
    <w:rsid w:val="00433629"/>
    <w:rsid w:val="00452944"/>
    <w:rsid w:val="00456077"/>
    <w:rsid w:val="00472878"/>
    <w:rsid w:val="0047534D"/>
    <w:rsid w:val="00495A3F"/>
    <w:rsid w:val="004A0671"/>
    <w:rsid w:val="004B649F"/>
    <w:rsid w:val="004B77D0"/>
    <w:rsid w:val="004D33EC"/>
    <w:rsid w:val="004E31B2"/>
    <w:rsid w:val="004F2D24"/>
    <w:rsid w:val="00511157"/>
    <w:rsid w:val="00521DAF"/>
    <w:rsid w:val="00522DAF"/>
    <w:rsid w:val="005278BD"/>
    <w:rsid w:val="0053245F"/>
    <w:rsid w:val="00537A93"/>
    <w:rsid w:val="00537AF5"/>
    <w:rsid w:val="005517F6"/>
    <w:rsid w:val="005574D1"/>
    <w:rsid w:val="0058455D"/>
    <w:rsid w:val="0058748E"/>
    <w:rsid w:val="00591A7D"/>
    <w:rsid w:val="005946CC"/>
    <w:rsid w:val="005A3A9C"/>
    <w:rsid w:val="005B6044"/>
    <w:rsid w:val="005C18CD"/>
    <w:rsid w:val="005C29B9"/>
    <w:rsid w:val="005D0348"/>
    <w:rsid w:val="005D0A92"/>
    <w:rsid w:val="005D4FFD"/>
    <w:rsid w:val="005F7284"/>
    <w:rsid w:val="00615C14"/>
    <w:rsid w:val="00616BD2"/>
    <w:rsid w:val="00621582"/>
    <w:rsid w:val="00621E8C"/>
    <w:rsid w:val="00632A86"/>
    <w:rsid w:val="00633AF2"/>
    <w:rsid w:val="00635C20"/>
    <w:rsid w:val="0064689D"/>
    <w:rsid w:val="00692A6B"/>
    <w:rsid w:val="006B0459"/>
    <w:rsid w:val="006B64D2"/>
    <w:rsid w:val="006D04D6"/>
    <w:rsid w:val="006D4AA5"/>
    <w:rsid w:val="006E7004"/>
    <w:rsid w:val="0070079C"/>
    <w:rsid w:val="0070244F"/>
    <w:rsid w:val="0072632F"/>
    <w:rsid w:val="007366FC"/>
    <w:rsid w:val="007477C8"/>
    <w:rsid w:val="00750C11"/>
    <w:rsid w:val="00760CE1"/>
    <w:rsid w:val="00771DD9"/>
    <w:rsid w:val="007812B9"/>
    <w:rsid w:val="00793EF6"/>
    <w:rsid w:val="00797B6B"/>
    <w:rsid w:val="007A0CDE"/>
    <w:rsid w:val="007A2C60"/>
    <w:rsid w:val="007A380C"/>
    <w:rsid w:val="007A55DA"/>
    <w:rsid w:val="007A5CF8"/>
    <w:rsid w:val="007B245D"/>
    <w:rsid w:val="007D53D7"/>
    <w:rsid w:val="007D612E"/>
    <w:rsid w:val="007E2F11"/>
    <w:rsid w:val="007F05BD"/>
    <w:rsid w:val="0080760B"/>
    <w:rsid w:val="008339D2"/>
    <w:rsid w:val="00835063"/>
    <w:rsid w:val="00836B50"/>
    <w:rsid w:val="008373A1"/>
    <w:rsid w:val="00841C3B"/>
    <w:rsid w:val="00846769"/>
    <w:rsid w:val="00853B2A"/>
    <w:rsid w:val="00864F51"/>
    <w:rsid w:val="0089713C"/>
    <w:rsid w:val="008A0BC5"/>
    <w:rsid w:val="008A3A4B"/>
    <w:rsid w:val="008B2EC5"/>
    <w:rsid w:val="008B3472"/>
    <w:rsid w:val="008C17D1"/>
    <w:rsid w:val="008C2CF5"/>
    <w:rsid w:val="008D590E"/>
    <w:rsid w:val="008E4F00"/>
    <w:rsid w:val="008E6BD7"/>
    <w:rsid w:val="009015FC"/>
    <w:rsid w:val="009178DB"/>
    <w:rsid w:val="00923921"/>
    <w:rsid w:val="00930D94"/>
    <w:rsid w:val="00934DDD"/>
    <w:rsid w:val="00983DFE"/>
    <w:rsid w:val="0099198C"/>
    <w:rsid w:val="009919A2"/>
    <w:rsid w:val="009A025E"/>
    <w:rsid w:val="009B1F4A"/>
    <w:rsid w:val="009C5788"/>
    <w:rsid w:val="009C6B9C"/>
    <w:rsid w:val="009C6DC9"/>
    <w:rsid w:val="009D08D2"/>
    <w:rsid w:val="009D5621"/>
    <w:rsid w:val="009D58F5"/>
    <w:rsid w:val="009E0720"/>
    <w:rsid w:val="009F3E8B"/>
    <w:rsid w:val="009F4DB1"/>
    <w:rsid w:val="009F54C7"/>
    <w:rsid w:val="00A02885"/>
    <w:rsid w:val="00A03469"/>
    <w:rsid w:val="00A0384E"/>
    <w:rsid w:val="00A17ED5"/>
    <w:rsid w:val="00A24665"/>
    <w:rsid w:val="00A2521D"/>
    <w:rsid w:val="00A30821"/>
    <w:rsid w:val="00A30EE3"/>
    <w:rsid w:val="00A32EFB"/>
    <w:rsid w:val="00A418FF"/>
    <w:rsid w:val="00A456BE"/>
    <w:rsid w:val="00A60D3C"/>
    <w:rsid w:val="00A8153D"/>
    <w:rsid w:val="00A9618C"/>
    <w:rsid w:val="00AB537F"/>
    <w:rsid w:val="00AC3E75"/>
    <w:rsid w:val="00AD0806"/>
    <w:rsid w:val="00AD2FCD"/>
    <w:rsid w:val="00AE2FF8"/>
    <w:rsid w:val="00AF345A"/>
    <w:rsid w:val="00AF42E0"/>
    <w:rsid w:val="00AF4D7A"/>
    <w:rsid w:val="00B05922"/>
    <w:rsid w:val="00B063D0"/>
    <w:rsid w:val="00B07606"/>
    <w:rsid w:val="00B2307A"/>
    <w:rsid w:val="00B3689E"/>
    <w:rsid w:val="00B43B88"/>
    <w:rsid w:val="00B56CBF"/>
    <w:rsid w:val="00B872A6"/>
    <w:rsid w:val="00B95D54"/>
    <w:rsid w:val="00BC0986"/>
    <w:rsid w:val="00BD0602"/>
    <w:rsid w:val="00BD2FCE"/>
    <w:rsid w:val="00BD46C8"/>
    <w:rsid w:val="00BD4C12"/>
    <w:rsid w:val="00C0517B"/>
    <w:rsid w:val="00C07541"/>
    <w:rsid w:val="00C132F5"/>
    <w:rsid w:val="00C13363"/>
    <w:rsid w:val="00C176C2"/>
    <w:rsid w:val="00C200E0"/>
    <w:rsid w:val="00C47DB3"/>
    <w:rsid w:val="00C5467E"/>
    <w:rsid w:val="00C61F71"/>
    <w:rsid w:val="00C6551B"/>
    <w:rsid w:val="00C7318B"/>
    <w:rsid w:val="00C86F4F"/>
    <w:rsid w:val="00CA04E9"/>
    <w:rsid w:val="00CA4ACD"/>
    <w:rsid w:val="00CA7612"/>
    <w:rsid w:val="00CB3B14"/>
    <w:rsid w:val="00CB5E4B"/>
    <w:rsid w:val="00CE7DD4"/>
    <w:rsid w:val="00CF38BB"/>
    <w:rsid w:val="00D017BF"/>
    <w:rsid w:val="00D033C6"/>
    <w:rsid w:val="00D06906"/>
    <w:rsid w:val="00D1491E"/>
    <w:rsid w:val="00D17339"/>
    <w:rsid w:val="00D21214"/>
    <w:rsid w:val="00D223A4"/>
    <w:rsid w:val="00D356D8"/>
    <w:rsid w:val="00D422FA"/>
    <w:rsid w:val="00D46B15"/>
    <w:rsid w:val="00D5292E"/>
    <w:rsid w:val="00D52F3D"/>
    <w:rsid w:val="00D55982"/>
    <w:rsid w:val="00D73845"/>
    <w:rsid w:val="00D87694"/>
    <w:rsid w:val="00D90045"/>
    <w:rsid w:val="00D97F99"/>
    <w:rsid w:val="00DA315B"/>
    <w:rsid w:val="00DB2043"/>
    <w:rsid w:val="00DC56B2"/>
    <w:rsid w:val="00DD67EC"/>
    <w:rsid w:val="00DD694C"/>
    <w:rsid w:val="00DE1C06"/>
    <w:rsid w:val="00DE72EA"/>
    <w:rsid w:val="00DF232B"/>
    <w:rsid w:val="00E046AA"/>
    <w:rsid w:val="00E11A45"/>
    <w:rsid w:val="00E340A0"/>
    <w:rsid w:val="00E448C6"/>
    <w:rsid w:val="00E50AFF"/>
    <w:rsid w:val="00E5134C"/>
    <w:rsid w:val="00E5359F"/>
    <w:rsid w:val="00E62098"/>
    <w:rsid w:val="00E729D8"/>
    <w:rsid w:val="00E87D32"/>
    <w:rsid w:val="00E97550"/>
    <w:rsid w:val="00E97A42"/>
    <w:rsid w:val="00EA60F5"/>
    <w:rsid w:val="00EA7CB7"/>
    <w:rsid w:val="00EB378E"/>
    <w:rsid w:val="00EC61E9"/>
    <w:rsid w:val="00ED0470"/>
    <w:rsid w:val="00ED3BD8"/>
    <w:rsid w:val="00EE049C"/>
    <w:rsid w:val="00EE6F59"/>
    <w:rsid w:val="00F03928"/>
    <w:rsid w:val="00F34FFA"/>
    <w:rsid w:val="00F45798"/>
    <w:rsid w:val="00F53854"/>
    <w:rsid w:val="00F7708E"/>
    <w:rsid w:val="00F80FDF"/>
    <w:rsid w:val="00F820AB"/>
    <w:rsid w:val="00F8436A"/>
    <w:rsid w:val="00F873C6"/>
    <w:rsid w:val="00F936ED"/>
    <w:rsid w:val="00FA10E8"/>
    <w:rsid w:val="00FC34CF"/>
    <w:rsid w:val="00FE2941"/>
    <w:rsid w:val="00FF1CD5"/>
    <w:rsid w:val="00FF1FD9"/>
    <w:rsid w:val="00FF5DA6"/>
    <w:rsid w:val="00FF60B3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2">
    <w:name w:val="_Style 12"/>
    <w:basedOn w:val="Tabelanormal"/>
    <w:rsid w:val="00621582"/>
    <w:pPr>
      <w:widowControl/>
      <w:autoSpaceDE/>
      <w:autoSpaceDN/>
    </w:pPr>
    <w:rPr>
      <w:rFonts w:ascii="Calibri" w:eastAsia="Calibri" w:hAnsi="Calibri" w:cs="Calibri"/>
      <w:sz w:val="20"/>
      <w:szCs w:val="20"/>
      <w:lang w:val="pt-BR" w:eastAsia="pt-BR"/>
    </w:rPr>
    <w:tblPr>
      <w:tblInd w:w="0" w:type="nil"/>
      <w:tblCellMar>
        <w:left w:w="83" w:type="dxa"/>
      </w:tblCellMar>
    </w:tblPr>
  </w:style>
  <w:style w:type="character" w:styleId="Forte">
    <w:name w:val="Strong"/>
    <w:basedOn w:val="Fontepargpadro"/>
    <w:uiPriority w:val="22"/>
    <w:qFormat/>
    <w:rsid w:val="00B43B88"/>
    <w:rPr>
      <w:b/>
      <w:bCs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7D612E"/>
    <w:rPr>
      <w:rFonts w:ascii="Arial" w:eastAsia="Arial" w:hAnsi="Arial" w:cs="Arial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D356D8"/>
    <w:pPr>
      <w:keepNext/>
      <w:widowControl/>
      <w:autoSpaceDE/>
      <w:autoSpaceDN/>
      <w:spacing w:before="240" w:after="120"/>
      <w:jc w:val="center"/>
    </w:pPr>
    <w:rPr>
      <w:i/>
      <w:sz w:val="28"/>
      <w:szCs w:val="2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D356D8"/>
    <w:rPr>
      <w:rFonts w:ascii="Arial" w:eastAsia="Arial" w:hAnsi="Arial" w:cs="Arial"/>
      <w:i/>
      <w:sz w:val="28"/>
      <w:szCs w:val="28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36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36ED"/>
    <w:rPr>
      <w:rFonts w:ascii="Segoe UI" w:eastAsia="Arial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9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2590</TotalTime>
  <Pages>9</Pages>
  <Words>2613</Words>
  <Characters>14116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853</cp:revision>
  <cp:lastPrinted>2026-05-13T20:46:00Z</cp:lastPrinted>
  <dcterms:created xsi:type="dcterms:W3CDTF">2023-08-10T18:05:00Z</dcterms:created>
  <dcterms:modified xsi:type="dcterms:W3CDTF">2026-05-22T11:37:00Z</dcterms:modified>
</cp:coreProperties>
</file>